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ED0066" w:rsidTr="00ED0066">
        <w:tc>
          <w:tcPr>
            <w:tcW w:w="10173" w:type="dxa"/>
          </w:tcPr>
          <w:p w:rsidR="00ED0066" w:rsidRDefault="00ED0066" w:rsidP="00ED006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</w:tcPr>
          <w:p w:rsidR="00ED0066" w:rsidRDefault="00ED0066" w:rsidP="00ED006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D0066" w:rsidRDefault="00ED0066" w:rsidP="00ED0066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 w:rsidR="00ED0066" w:rsidRDefault="00ED0066" w:rsidP="00ED0066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«Магнитная централизованная клубная система»</w:t>
            </w:r>
          </w:p>
          <w:p w:rsidR="005374C9" w:rsidRDefault="005374C9" w:rsidP="00ED0066"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374C9" w:rsidRDefault="005374C9" w:rsidP="00ED0066"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 /А.Т. Юнусов/</w:t>
            </w:r>
          </w:p>
          <w:p w:rsidR="005374C9" w:rsidRPr="00ED0066" w:rsidRDefault="005374C9" w:rsidP="00ED00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М.П.</w:t>
            </w:r>
          </w:p>
        </w:tc>
      </w:tr>
    </w:tbl>
    <w:p w:rsidR="00ED0066" w:rsidRDefault="00ED0066" w:rsidP="00ED006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A5D8D" w:rsidRDefault="00466E0B" w:rsidP="001D3A3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07066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 w:rsidR="000706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и 202</w:t>
      </w:r>
      <w:r w:rsidR="0007066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</w:p>
    <w:p w:rsidR="001A5D8D" w:rsidRDefault="001A5D8D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1A5D8D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1A5D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8D" w:rsidRPr="00D02495" w:rsidRDefault="00466E0B" w:rsidP="00070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495">
              <w:rPr>
                <w:rFonts w:ascii="Times New Roman" w:hAnsi="Times New Roman" w:cs="Times New Roman"/>
              </w:rPr>
              <w:t>1</w:t>
            </w:r>
            <w:r w:rsidR="00070663">
              <w:rPr>
                <w:rFonts w:ascii="Times New Roman" w:hAnsi="Times New Roman" w:cs="Times New Roman"/>
              </w:rPr>
              <w:t>1</w:t>
            </w:r>
            <w:r w:rsidRPr="00D02495">
              <w:rPr>
                <w:rFonts w:ascii="Times New Roman" w:hAnsi="Times New Roman" w:cs="Times New Roman"/>
              </w:rPr>
              <w:t>.01.202</w:t>
            </w:r>
            <w:r w:rsidR="00070663">
              <w:rPr>
                <w:rFonts w:ascii="Times New Roman" w:hAnsi="Times New Roman" w:cs="Times New Roman"/>
              </w:rPr>
              <w:t>1</w:t>
            </w:r>
          </w:p>
        </w:tc>
      </w:tr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1A5D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Pr="00D02495" w:rsidRDefault="00D02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495">
              <w:rPr>
                <w:rFonts w:ascii="Times New Roman" w:hAnsi="Times New Roman" w:cs="Times New Roman"/>
              </w:rPr>
              <w:t>90.01</w:t>
            </w:r>
          </w:p>
        </w:tc>
      </w:tr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1A5D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466E0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Pr="00D02495" w:rsidRDefault="00D02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495">
              <w:rPr>
                <w:rFonts w:ascii="Times New Roman" w:hAnsi="Times New Roman" w:cs="Times New Roman"/>
              </w:rPr>
              <w:t>90.04.3</w:t>
            </w:r>
          </w:p>
        </w:tc>
      </w:tr>
      <w:tr w:rsidR="001A5D8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466E0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5D8D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4"/>
        <w:gridCol w:w="1719"/>
        <w:gridCol w:w="2388"/>
      </w:tblGrid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0" w:rsidRDefault="004D5930"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 w:rsidR="004D5930" w:rsidRDefault="004D5930"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 w:rsidR="001A5D8D" w:rsidRPr="004D5930" w:rsidRDefault="00A141F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</w:t>
            </w:r>
            <w:r w:rsidR="00753A9D">
              <w:rPr>
                <w:rFonts w:ascii="Times New Roman" w:hAnsi="Times New Roman" w:cs="Times New Roman"/>
                <w:sz w:val="18"/>
                <w:szCs w:val="18"/>
              </w:rPr>
              <w:t>АА00000</w:t>
            </w:r>
          </w:p>
        </w:tc>
      </w:tr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D8D" w:rsidRDefault="00466E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 w:rsidR="001A5D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1A5D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74733E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E0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A5D8D" w:rsidTr="00070663">
        <w:trPr>
          <w:trHeight w:val="6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 w:rsidTr="000706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5D8D" w:rsidTr="000706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1A5D8D" w:rsidTr="00070663">
        <w:trPr>
          <w:trHeight w:val="2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 w:rsidTr="0007066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000"/>
        <w:gridCol w:w="1362"/>
      </w:tblGrid>
      <w:tr w:rsidR="001A5D8D">
        <w:tc>
          <w:tcPr>
            <w:tcW w:w="14000" w:type="dxa"/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 w:rsidR="001A5D8D" w:rsidRDefault="001A5D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 w:rsidR="001A5D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 w:rsidR="001A5D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A5D8D" w:rsidTr="000706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 w:rsidTr="000706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5D8D" w:rsidTr="000706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1A5D8D" w:rsidTr="000706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D8D" w:rsidRDefault="00466E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1A5D8D" w:rsidRDefault="00466E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1A5D8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5103"/>
        <w:gridCol w:w="2976"/>
      </w:tblGrid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A5D8D" w:rsidRDefault="001A5D8D">
      <w:pPr>
        <w:pStyle w:val="ConsPlusNonformat"/>
        <w:rPr>
          <w:rFonts w:ascii="Times New Roman" w:hAnsi="Times New Roman" w:cs="Times New Roman"/>
          <w:b/>
        </w:rPr>
      </w:pP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4"/>
        <w:gridCol w:w="1719"/>
        <w:gridCol w:w="2388"/>
      </w:tblGrid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1A5D8D" w:rsidRDefault="001A5D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1A5D8D" w:rsidRDefault="00A141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</w:t>
            </w:r>
            <w:r w:rsidR="00753A9D">
              <w:rPr>
                <w:rFonts w:ascii="Times New Roman" w:hAnsi="Times New Roman" w:cs="Times New Roman"/>
                <w:sz w:val="18"/>
                <w:szCs w:val="18"/>
              </w:rPr>
              <w:t>АА00000</w:t>
            </w:r>
          </w:p>
        </w:tc>
      </w:tr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A5D8D" w:rsidRDefault="00466E0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D8D">
        <w:tc>
          <w:tcPr>
            <w:tcW w:w="11448" w:type="dxa"/>
          </w:tcPr>
          <w:p w:rsidR="001A5D8D" w:rsidRDefault="00466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A5D8D" w:rsidRDefault="001A5D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D8D" w:rsidRDefault="001A5D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 w:rsidR="001A5D8D" w:rsidTr="000706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1A5D8D" w:rsidTr="000706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A5D8D" w:rsidTr="000706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 w:rsidTr="000706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5D8D" w:rsidTr="000706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</w:t>
            </w:r>
          </w:p>
        </w:tc>
      </w:tr>
      <w:tr w:rsidR="001A5D8D" w:rsidTr="000706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D8D" w:rsidRDefault="00466E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1A5D8D" w:rsidRDefault="00466E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 w:rsidR="001A5D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1A5D8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 w:rsidP="0007066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1A5D8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5D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 w:rsidR="001A5D8D">
        <w:trPr>
          <w:trHeight w:val="5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D8D" w:rsidRDefault="00466E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1A5D8D" w:rsidRDefault="00466E0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1A5D8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5D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</w:t>
      </w:r>
      <w:proofErr w:type="gramStart"/>
      <w:r>
        <w:rPr>
          <w:rFonts w:ascii="Times New Roman" w:hAnsi="Times New Roman" w:cs="Times New Roman"/>
        </w:rPr>
        <w:t xml:space="preserve"> </w:t>
      </w:r>
      <w:r w:rsidR="0007066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5103"/>
        <w:gridCol w:w="2976"/>
      </w:tblGrid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A5D8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A5D8D" w:rsidRDefault="001A5D8D">
      <w:pPr>
        <w:pStyle w:val="ConsPlusNonformat"/>
        <w:jc w:val="both"/>
        <w:rPr>
          <w:rFonts w:ascii="Times New Roman" w:hAnsi="Times New Roman" w:cs="Times New Roman"/>
        </w:rPr>
      </w:pPr>
    </w:p>
    <w:p w:rsidR="001A5D8D" w:rsidRDefault="00466E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4111"/>
        <w:gridCol w:w="4536"/>
      </w:tblGrid>
      <w:tr w:rsidR="001A5D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 w:rsidR="001A5D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5D8D">
        <w:trPr>
          <w:trHeight w:val="15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1A5D8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 w:rsidR="001A5D8D" w:rsidRDefault="00466E0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/>
        </w:rPr>
        <w:t>утверждённая форма отчёта о выполнении муниципального задания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/>
        </w:rPr>
        <w:t>за год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/>
        </w:rPr>
        <w:t>не позднее 10-го числа следующего за отчётным</w:t>
      </w:r>
    </w:p>
    <w:p w:rsidR="001A5D8D" w:rsidRDefault="00466E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/>
        </w:rPr>
        <w:t>нет</w:t>
      </w:r>
    </w:p>
    <w:p w:rsidR="001A5D8D" w:rsidRDefault="00466E0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/>
        </w:rPr>
        <w:t>нет</w:t>
      </w:r>
    </w:p>
    <w:p w:rsidR="001A5D8D" w:rsidRDefault="001A5D8D">
      <w:pPr>
        <w:pStyle w:val="ConsPlusNonformat"/>
        <w:jc w:val="both"/>
        <w:rPr>
          <w:u w:val="single"/>
        </w:rPr>
      </w:pPr>
    </w:p>
    <w:p w:rsidR="001A5D8D" w:rsidRDefault="001A5D8D"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1A5D8D" w:rsidSect="001A5D8D">
      <w:pgSz w:w="16838" w:h="11905" w:orient="landscape"/>
      <w:pgMar w:top="426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1A5D8D"/>
    <w:rsid w:val="00070663"/>
    <w:rsid w:val="001A4333"/>
    <w:rsid w:val="001A5D8D"/>
    <w:rsid w:val="001D3A34"/>
    <w:rsid w:val="00290E3C"/>
    <w:rsid w:val="00466E0B"/>
    <w:rsid w:val="004D5930"/>
    <w:rsid w:val="005374C9"/>
    <w:rsid w:val="0074733E"/>
    <w:rsid w:val="00753A9D"/>
    <w:rsid w:val="009D4A83"/>
    <w:rsid w:val="00A141F2"/>
    <w:rsid w:val="00A368FC"/>
    <w:rsid w:val="00D02495"/>
    <w:rsid w:val="00DA6EEB"/>
    <w:rsid w:val="00ED00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D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5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hyperlink" Target="consultantplus://offline/ref=E86AF9771366782C67918822D8AB327731339F87ADD1D560E161FD543E04e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2020-02-07T09:50:00Z</cp:lastPrinted>
  <dcterms:created xsi:type="dcterms:W3CDTF">2015-07-27T05:12:00Z</dcterms:created>
  <dcterms:modified xsi:type="dcterms:W3CDTF">2022-03-16T04:36:00Z</dcterms:modified>
  <cp:version>0900.0000.01</cp:version>
</cp:coreProperties>
</file>