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СТРАТЕГИЯ ГОСУДАРСТВЕННОЙ КУЛЬТУРНОЙ ПОЛИТИКИ</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на период до 2030 г.</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 xml:space="preserve">I. </w:t>
      </w:r>
      <w:r w:rsidRPr="00E632AC">
        <w:rPr>
          <w:rFonts w:ascii="Times New Roman" w:eastAsia="Times New Roman" w:hAnsi="Times New Roman" w:cs="Times New Roman"/>
          <w:b/>
          <w:bCs/>
          <w:color w:val="000000"/>
          <w:sz w:val="28"/>
        </w:rPr>
        <w:t>ОБЩИЕ ПОЛОЖЕНИЯ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Настоящая Стратегия государственной культурной политики (далее – Стратегия):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разработана</w:t>
      </w:r>
      <w:proofErr w:type="gramEnd"/>
      <w:r w:rsidRPr="00E632AC">
        <w:rPr>
          <w:rFonts w:ascii="Times New Roman" w:eastAsia="Times New Roman" w:hAnsi="Times New Roman" w:cs="Times New Roman"/>
          <w:color w:val="000000"/>
          <w:sz w:val="28"/>
        </w:rPr>
        <w:t xml:space="preserve"> во исполнение Основ государственной культурной политики, утверждённых Указом Президента Российской Федерации от 24 декабря 2014 г. № 808, и направлена на реализацию ее целей и задач;</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основывается на Конституции Российской Федерации, международных договорах, соглашениях и конвенциях, участницей которых является Российская Федерация, Стратегии национальной безопасности до 2020 года, Концепции долгосрочного социально-экономического развития Российской Федерации на период до 2020 года, </w:t>
      </w:r>
      <w:r w:rsidRPr="00E632AC">
        <w:rPr>
          <w:rFonts w:ascii="Times New Roman" w:eastAsia="Times New Roman" w:hAnsi="Times New Roman" w:cs="Times New Roman"/>
          <w:color w:val="00000A"/>
          <w:sz w:val="28"/>
        </w:rPr>
        <w:t xml:space="preserve">Основах государственной культурной политики (далее – Основы ГКП), </w:t>
      </w:r>
      <w:r w:rsidRPr="00E632AC">
        <w:rPr>
          <w:rFonts w:ascii="Times New Roman" w:eastAsia="Times New Roman" w:hAnsi="Times New Roman" w:cs="Times New Roman"/>
          <w:color w:val="000000"/>
          <w:sz w:val="28"/>
        </w:rPr>
        <w:t xml:space="preserve">других </w:t>
      </w:r>
      <w:r w:rsidRPr="00E632AC">
        <w:rPr>
          <w:rFonts w:ascii="Times New Roman" w:eastAsia="Times New Roman" w:hAnsi="Times New Roman" w:cs="Times New Roman"/>
          <w:color w:val="020C22"/>
          <w:sz w:val="28"/>
        </w:rPr>
        <w:t xml:space="preserve">документах стратегического планирования, разработанных в рамках </w:t>
      </w:r>
      <w:proofErr w:type="spellStart"/>
      <w:r w:rsidRPr="00E632AC">
        <w:rPr>
          <w:rFonts w:ascii="Times New Roman" w:eastAsia="Times New Roman" w:hAnsi="Times New Roman" w:cs="Times New Roman"/>
          <w:color w:val="020C22"/>
          <w:sz w:val="28"/>
        </w:rPr>
        <w:t>целеполагания</w:t>
      </w:r>
      <w:proofErr w:type="spellEnd"/>
      <w:r w:rsidRPr="00E632AC">
        <w:rPr>
          <w:rFonts w:ascii="Times New Roman" w:eastAsia="Times New Roman" w:hAnsi="Times New Roman" w:cs="Times New Roman"/>
          <w:color w:val="020C22"/>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20C22"/>
          <w:sz w:val="28"/>
        </w:rPr>
        <w:t>Стратегия учитывает:</w:t>
      </w:r>
    </w:p>
    <w:p w:rsidR="00E632AC" w:rsidRPr="00E632AC" w:rsidRDefault="00E632AC" w:rsidP="00E632AC">
      <w:pPr>
        <w:shd w:val="clear" w:color="auto" w:fill="FEFEFE"/>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положения Стратегии государственной национальной политики Российской Федерации на период до 2025 года, </w:t>
      </w:r>
      <w:r w:rsidRPr="00E632AC">
        <w:rPr>
          <w:rFonts w:ascii="Times New Roman" w:eastAsia="Times New Roman" w:hAnsi="Times New Roman" w:cs="Times New Roman"/>
          <w:color w:val="00000A"/>
          <w:sz w:val="28"/>
        </w:rPr>
        <w:t xml:space="preserve">Стратегии развития </w:t>
      </w:r>
      <w:r w:rsidRPr="00E632AC">
        <w:rPr>
          <w:rFonts w:ascii="Times New Roman" w:eastAsia="Times New Roman" w:hAnsi="Times New Roman" w:cs="Times New Roman"/>
          <w:color w:val="000000"/>
          <w:sz w:val="28"/>
        </w:rPr>
        <w:t xml:space="preserve">воспитания в Российской Федерации на период до 2025 года, </w:t>
      </w:r>
      <w:r w:rsidRPr="00E632AC">
        <w:rPr>
          <w:rFonts w:ascii="Times New Roman" w:eastAsia="Times New Roman" w:hAnsi="Times New Roman" w:cs="Times New Roman"/>
          <w:color w:val="00000A"/>
          <w:sz w:val="28"/>
        </w:rPr>
        <w:t>Стратегия инновационного развития Российской Федерации на период до 2020 года,</w:t>
      </w:r>
      <w:r w:rsidRPr="00E632AC">
        <w:rPr>
          <w:rFonts w:ascii="Times New Roman" w:eastAsia="Times New Roman" w:hAnsi="Times New Roman" w:cs="Times New Roman"/>
          <w:color w:val="000000"/>
          <w:sz w:val="28"/>
        </w:rPr>
        <w:t xml:space="preserve"> Стратегии развития государственной политики Российской Федерации в отношении российского казачества до 2020 года, Концепции развития дополнительного образования детей, Концепции государственной семейной политики в Российской Федерации на период</w:t>
      </w:r>
      <w:proofErr w:type="gramEnd"/>
      <w:r w:rsidRPr="00E632AC">
        <w:rPr>
          <w:rFonts w:ascii="Times New Roman" w:eastAsia="Times New Roman" w:hAnsi="Times New Roman" w:cs="Times New Roman"/>
          <w:color w:val="000000"/>
          <w:sz w:val="28"/>
        </w:rPr>
        <w:t xml:space="preserve"> до 2025 года,  Основ государственной молодежной </w:t>
      </w:r>
      <w:proofErr w:type="gramStart"/>
      <w:r w:rsidRPr="00E632AC">
        <w:rPr>
          <w:rFonts w:ascii="Times New Roman" w:eastAsia="Times New Roman" w:hAnsi="Times New Roman" w:cs="Times New Roman"/>
          <w:color w:val="000000"/>
          <w:sz w:val="28"/>
        </w:rPr>
        <w:t>политики на период</w:t>
      </w:r>
      <w:proofErr w:type="gramEnd"/>
      <w:r w:rsidRPr="00E632AC">
        <w:rPr>
          <w:rFonts w:ascii="Times New Roman" w:eastAsia="Times New Roman" w:hAnsi="Times New Roman" w:cs="Times New Roman"/>
          <w:color w:val="000000"/>
          <w:sz w:val="28"/>
        </w:rPr>
        <w:t xml:space="preserve"> до 2025 года, Концепции информационной безопасности детей, а также других документов стратегического планирования, разработанных в рамках </w:t>
      </w:r>
      <w:proofErr w:type="spellStart"/>
      <w:r w:rsidRPr="00E632AC">
        <w:rPr>
          <w:rFonts w:ascii="Times New Roman" w:eastAsia="Times New Roman" w:hAnsi="Times New Roman" w:cs="Times New Roman"/>
          <w:color w:val="000000"/>
          <w:sz w:val="28"/>
        </w:rPr>
        <w:t>целеполагания</w:t>
      </w:r>
      <w:proofErr w:type="spellEnd"/>
      <w:r w:rsidRPr="00E632AC">
        <w:rPr>
          <w:rFonts w:ascii="Times New Roman" w:eastAsia="Times New Roman" w:hAnsi="Times New Roman" w:cs="Times New Roman"/>
          <w:color w:val="000000"/>
          <w:sz w:val="28"/>
        </w:rPr>
        <w:t xml:space="preserve"> по отраслевому и территориальному принципу;</w:t>
      </w:r>
      <w:r w:rsidRPr="00E632AC">
        <w:rPr>
          <w:rFonts w:ascii="Courier New" w:eastAsia="Times New Roman" w:hAnsi="Courier New" w:cs="Courier New"/>
          <w:color w:val="000000"/>
          <w:sz w:val="21"/>
        </w:rPr>
        <w:t xml:space="preserve">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положения Прогноза долгосрочного социально-экономического развития Российской Федерации на период до 2030 года,</w:t>
      </w:r>
      <w:r w:rsidRPr="00E632AC">
        <w:rPr>
          <w:rFonts w:ascii="Times New Roman" w:eastAsia="Times New Roman" w:hAnsi="Times New Roman" w:cs="Times New Roman"/>
          <w:color w:val="00000A"/>
          <w:sz w:val="28"/>
        </w:rPr>
        <w:t xml:space="preserve"> других документов стратегического планирования</w:t>
      </w:r>
      <w:r w:rsidRPr="00E632AC">
        <w:rPr>
          <w:rFonts w:ascii="Times New Roman" w:eastAsia="Times New Roman" w:hAnsi="Times New Roman" w:cs="Times New Roman"/>
          <w:color w:val="020C22"/>
          <w:sz w:val="28"/>
        </w:rPr>
        <w:t>, разработанных в рамках прогнозирования;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положения и целевые показатели государственных программ</w:t>
      </w:r>
      <w:r w:rsidRPr="00E632AC">
        <w:rPr>
          <w:rFonts w:ascii="Times New Roman" w:eastAsia="Times New Roman" w:hAnsi="Times New Roman" w:cs="Times New Roman"/>
          <w:color w:val="000000"/>
          <w:sz w:val="28"/>
        </w:rPr>
        <w:t xml:space="preserve"> </w:t>
      </w:r>
      <w:r w:rsidRPr="00E632AC">
        <w:rPr>
          <w:rFonts w:ascii="Times New Roman" w:eastAsia="Times New Roman" w:hAnsi="Times New Roman" w:cs="Times New Roman"/>
          <w:color w:val="00000A"/>
          <w:sz w:val="28"/>
        </w:rPr>
        <w:t>Российской Федерации «Развитие культуры и туризма» на 2013 - 2020 годы, «</w:t>
      </w:r>
      <w:r w:rsidRPr="00E632AC">
        <w:rPr>
          <w:rFonts w:ascii="Times New Roman" w:eastAsia="Times New Roman" w:hAnsi="Times New Roman" w:cs="Times New Roman"/>
          <w:color w:val="000000"/>
          <w:sz w:val="28"/>
        </w:rPr>
        <w:t>Информационное общество (2011 - 2020 годы)», «Внешнеполитическая деятельность», «Развитие науки и технологии» на 2013-2020 годы, «Развитие образования» на 2013-2020 годы,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положения Концепции долгосрочного развития театрального дела в Российской Федерации на период до 2020 года, Концепции развития циркового дела в Российской Федерации на период до 2020 года, Концепции развития образования в сфере культуры и искусства в Российской Федерации на 2008 - 2015 годы, </w:t>
      </w:r>
      <w:r w:rsidRPr="00E632AC">
        <w:rPr>
          <w:rFonts w:ascii="Times New Roman" w:eastAsia="Times New Roman" w:hAnsi="Times New Roman" w:cs="Times New Roman"/>
          <w:color w:val="00000A"/>
          <w:sz w:val="28"/>
        </w:rPr>
        <w:t xml:space="preserve">Концепции развития концертной деятельности в области академической музыки в Российской Федерации на период до 2025 года, </w:t>
      </w:r>
      <w:r w:rsidRPr="00E632AC">
        <w:rPr>
          <w:rFonts w:ascii="Times New Roman" w:eastAsia="Times New Roman" w:hAnsi="Times New Roman" w:cs="Times New Roman"/>
          <w:color w:val="00000A"/>
          <w:sz w:val="28"/>
        </w:rPr>
        <w:lastRenderedPageBreak/>
        <w:t>иных концептуальных документов</w:t>
      </w:r>
      <w:proofErr w:type="gramEnd"/>
      <w:r w:rsidRPr="00E632AC">
        <w:rPr>
          <w:rFonts w:ascii="Times New Roman" w:eastAsia="Times New Roman" w:hAnsi="Times New Roman" w:cs="Times New Roman"/>
          <w:color w:val="00000A"/>
          <w:sz w:val="28"/>
        </w:rPr>
        <w:t xml:space="preserve"> и программ в разных областях культурной деятельности.</w:t>
      </w:r>
    </w:p>
    <w:p w:rsidR="00E632AC" w:rsidRPr="00E632AC" w:rsidRDefault="00E632AC" w:rsidP="00E632AC">
      <w:pPr>
        <w:shd w:val="clear" w:color="auto" w:fill="FEFEFE"/>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20C22"/>
          <w:sz w:val="28"/>
        </w:rPr>
        <w:t xml:space="preserve">Стратегия является документом стратегического планирования, разработанным в рамках </w:t>
      </w:r>
      <w:proofErr w:type="spellStart"/>
      <w:r w:rsidRPr="00E632AC">
        <w:rPr>
          <w:rFonts w:ascii="Times New Roman" w:eastAsia="Times New Roman" w:hAnsi="Times New Roman" w:cs="Times New Roman"/>
          <w:color w:val="020C22"/>
          <w:sz w:val="28"/>
        </w:rPr>
        <w:t>целеполагания</w:t>
      </w:r>
      <w:proofErr w:type="spellEnd"/>
      <w:r w:rsidRPr="00E632AC">
        <w:rPr>
          <w:rFonts w:ascii="Times New Roman" w:eastAsia="Times New Roman" w:hAnsi="Times New Roman" w:cs="Times New Roman"/>
          <w:color w:val="020C22"/>
          <w:sz w:val="28"/>
        </w:rPr>
        <w:t xml:space="preserve"> по отраслевому принципу. </w:t>
      </w:r>
      <w:proofErr w:type="gramStart"/>
      <w:r w:rsidRPr="00E632AC">
        <w:rPr>
          <w:rFonts w:ascii="Times New Roman" w:eastAsia="Times New Roman" w:hAnsi="Times New Roman" w:cs="Times New Roman"/>
          <w:color w:val="020C22"/>
          <w:sz w:val="28"/>
        </w:rPr>
        <w:t xml:space="preserve">При этом государственная политика, в соответствии с Основами ГКП, понимается как широкое, по сути – межотраслевое, явление, охватывающее </w:t>
      </w:r>
      <w:r w:rsidRPr="00E632AC">
        <w:rPr>
          <w:rFonts w:ascii="Times New Roman" w:eastAsia="Times New Roman" w:hAnsi="Times New Roman" w:cs="Times New Roman"/>
          <w:color w:val="000000"/>
          <w:sz w:val="28"/>
        </w:rPr>
        <w:t>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воспитание и самовоспитание граждан, просвещение, развитие детского и молодежного движения, формирование информационного пространства страны.</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 Основах ГКП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России. </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 xml:space="preserve">II. СОВРЕМЕННОЕ СОСТОЯНИЕ </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 xml:space="preserve">И СЦЕНАРИИ РЕАЛИЗАЦИИ СТРАТЕГИИ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2.1. Современное состояние и основные проблемы государственной культурной политики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В целом по стране за последние 25 лет выросла и окрепла сеть государственных (муниципальных) учреждений культуры: количество театров выросло в 1,7 раза (с 382 театров в 1990 г. до 658 театров в 2013 г.), количество музеев – в 2 раза (с 1315 в 1990 г. до 2727 музеев в 2013 г.).</w:t>
      </w:r>
      <w:proofErr w:type="gramEnd"/>
      <w:r w:rsidRPr="00E632AC">
        <w:rPr>
          <w:rFonts w:ascii="Times New Roman" w:eastAsia="Times New Roman" w:hAnsi="Times New Roman" w:cs="Times New Roman"/>
          <w:color w:val="000000"/>
          <w:sz w:val="28"/>
        </w:rPr>
        <w:t xml:space="preserve"> Количество концертных организаций и самостоятельных коллективов также существенно увеличилось.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При этом количество </w:t>
      </w:r>
      <w:proofErr w:type="spellStart"/>
      <w:r w:rsidRPr="00E632AC">
        <w:rPr>
          <w:rFonts w:ascii="Times New Roman" w:eastAsia="Times New Roman" w:hAnsi="Times New Roman" w:cs="Times New Roman"/>
          <w:color w:val="000000"/>
          <w:sz w:val="28"/>
        </w:rPr>
        <w:t>культурно-досуговых</w:t>
      </w:r>
      <w:proofErr w:type="spellEnd"/>
      <w:r w:rsidRPr="00E632AC">
        <w:rPr>
          <w:rFonts w:ascii="Times New Roman" w:eastAsia="Times New Roman" w:hAnsi="Times New Roman" w:cs="Times New Roman"/>
          <w:color w:val="000000"/>
          <w:sz w:val="28"/>
        </w:rPr>
        <w:t xml:space="preserve"> центров за 1990-2013 гг. сократилось с 73,2 тысяч до 42,2 тысяч. Сократилось и количество библиотек, что обусловлено снижением численности населения, в том числе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Несмотря на сокращение количества </w:t>
      </w:r>
      <w:proofErr w:type="spellStart"/>
      <w:r w:rsidRPr="00E632AC">
        <w:rPr>
          <w:rFonts w:ascii="Times New Roman" w:eastAsia="Times New Roman" w:hAnsi="Times New Roman" w:cs="Times New Roman"/>
          <w:color w:val="000000"/>
          <w:sz w:val="28"/>
        </w:rPr>
        <w:t>культурно-досуговых</w:t>
      </w:r>
      <w:proofErr w:type="spellEnd"/>
      <w:r w:rsidRPr="00E632AC">
        <w:rPr>
          <w:rFonts w:ascii="Times New Roman" w:eastAsia="Times New Roman" w:hAnsi="Times New Roman" w:cs="Times New Roman"/>
          <w:color w:val="000000"/>
          <w:sz w:val="28"/>
        </w:rPr>
        <w:t xml:space="preserve"> учреждений, число клубных формирований выросло в 1,3 раза за прошедшие двадцать лет: с 305,1 тыс. ед. в 1995 г. до 414,0 тыс. ед. в 2014 г.; число участников клубных формирований увеличилось в 1,3 раза по сравнению с уровнем 1995 г. и составило в 2014 г. 6,2 млн. чел. (4,6 млн. чел. – 1995 г.). </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За 25 лет численность работников сферы культуры и искусства, в том числе в федеральных и региональных учреждениях культуры, выросла с 668,3 тыс. человек в 1990 г. до 778,4 тыс. человек в 2014 г. За указанный период существенно выросло число занятых в театрах, концертных организациях, детских школах искусств, музеях. При этом сократилось число занятых в библиотеках с учетом постепенного перехода ряда библиотек на электронные носители и формирования в регионах </w:t>
      </w:r>
      <w:proofErr w:type="spellStart"/>
      <w:r w:rsidRPr="00E632AC">
        <w:rPr>
          <w:rFonts w:ascii="Times New Roman" w:eastAsia="Times New Roman" w:hAnsi="Times New Roman" w:cs="Times New Roman"/>
          <w:color w:val="00000A"/>
          <w:sz w:val="28"/>
        </w:rPr>
        <w:t>мультифункциональных</w:t>
      </w:r>
      <w:proofErr w:type="spellEnd"/>
      <w:r w:rsidRPr="00E632AC">
        <w:rPr>
          <w:rFonts w:ascii="Times New Roman" w:eastAsia="Times New Roman" w:hAnsi="Times New Roman" w:cs="Times New Roman"/>
          <w:color w:val="00000A"/>
          <w:sz w:val="28"/>
        </w:rPr>
        <w:t xml:space="preserve"> </w:t>
      </w:r>
      <w:r w:rsidRPr="00E632AC">
        <w:rPr>
          <w:rFonts w:ascii="Times New Roman" w:eastAsia="Times New Roman" w:hAnsi="Times New Roman" w:cs="Times New Roman"/>
          <w:color w:val="00000A"/>
          <w:sz w:val="28"/>
        </w:rPr>
        <w:lastRenderedPageBreak/>
        <w:t>центров, в которых обеспечивается доступ к книжным фондам в электронном виде.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Численность работников в сфере культуры и искусства в расчете на 1000 жителей за 15 лет выросла с 4,52 человека в 1990 году до 5,42 человека на 1000 жителей в 2014 г. При этом численность работников в сфере культуры и искусства в расчете на 1000 занятых в экономике выросла с 9,27 человека в 1990 г. до 11,49 чел. в 2014 г</w:t>
      </w:r>
      <w:proofErr w:type="gramEnd"/>
      <w:r w:rsidRPr="00E632AC">
        <w:rPr>
          <w:rFonts w:ascii="Times New Roman" w:eastAsia="Times New Roman" w:hAnsi="Times New Roman" w:cs="Times New Roman"/>
          <w:color w:val="00000A"/>
          <w:sz w:val="28"/>
        </w:rPr>
        <w:t xml:space="preserve">. Таким образом, численность </w:t>
      </w:r>
      <w:proofErr w:type="gramStart"/>
      <w:r w:rsidRPr="00E632AC">
        <w:rPr>
          <w:rFonts w:ascii="Times New Roman" w:eastAsia="Times New Roman" w:hAnsi="Times New Roman" w:cs="Times New Roman"/>
          <w:color w:val="00000A"/>
          <w:sz w:val="28"/>
        </w:rPr>
        <w:t>занятых</w:t>
      </w:r>
      <w:proofErr w:type="gramEnd"/>
      <w:r w:rsidRPr="00E632AC">
        <w:rPr>
          <w:rFonts w:ascii="Times New Roman" w:eastAsia="Times New Roman" w:hAnsi="Times New Roman" w:cs="Times New Roman"/>
          <w:color w:val="00000A"/>
          <w:sz w:val="28"/>
        </w:rPr>
        <w:t xml:space="preserve"> в сфере культуры и искусства существенно выросла.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Органы государственной власти и общество в последние годы уделяют культуре все более серьезное внимание.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 1662-р, культуре отводится «ведущая роль в формировании человеческого капитала, создающего экономику знаний».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Согласно Бюджетному </w:t>
      </w:r>
      <w:hyperlink r:id="rId4" w:history="1">
        <w:r w:rsidRPr="00E632AC">
          <w:rPr>
            <w:rFonts w:ascii="Times New Roman" w:eastAsia="Times New Roman" w:hAnsi="Times New Roman" w:cs="Times New Roman"/>
            <w:color w:val="00000A"/>
            <w:sz w:val="28"/>
            <w:u w:val="single"/>
          </w:rPr>
          <w:t>посланию</w:t>
        </w:r>
      </w:hyperlink>
      <w:r w:rsidRPr="00E632AC">
        <w:rPr>
          <w:rFonts w:ascii="Times New Roman" w:eastAsia="Times New Roman" w:hAnsi="Times New Roman" w:cs="Times New Roman"/>
          <w:color w:val="00000A"/>
          <w:sz w:val="28"/>
        </w:rPr>
        <w:t xml:space="preserve"> Президента Российской Федерации о бюджетной политике в 2012 - 2014 гг. впервые за многие годы в качестве одного из приоритетов бюджетных расходов определена поддержка сферы культуры. Так, в 2014 г. расходы на культуру и кинематографию в консолидированном бюджете Российской Федерации составили 410 млрд. рублей, что на 33,1</w:t>
      </w:r>
      <w:r w:rsidRPr="00E632AC">
        <w:rPr>
          <w:rFonts w:ascii="Times New Roman" w:eastAsia="Times New Roman" w:hAnsi="Times New Roman" w:cs="Times New Roman"/>
          <w:color w:val="000000"/>
          <w:sz w:val="28"/>
        </w:rPr>
        <w:t> </w:t>
      </w:r>
      <w:r w:rsidRPr="00E632AC">
        <w:rPr>
          <w:rFonts w:ascii="Times New Roman" w:eastAsia="Times New Roman" w:hAnsi="Times New Roman" w:cs="Times New Roman"/>
          <w:color w:val="00000A"/>
          <w:sz w:val="28"/>
        </w:rPr>
        <w:t>млрд.</w:t>
      </w:r>
      <w:r w:rsidRPr="00E632AC">
        <w:rPr>
          <w:rFonts w:ascii="Times New Roman" w:eastAsia="Times New Roman" w:hAnsi="Times New Roman" w:cs="Times New Roman"/>
          <w:color w:val="000000"/>
          <w:sz w:val="28"/>
        </w:rPr>
        <w:t> </w:t>
      </w:r>
      <w:r w:rsidRPr="00E632AC">
        <w:rPr>
          <w:rFonts w:ascii="Times New Roman" w:eastAsia="Times New Roman" w:hAnsi="Times New Roman" w:cs="Times New Roman"/>
          <w:color w:val="00000A"/>
          <w:sz w:val="28"/>
        </w:rPr>
        <w:t xml:space="preserve">рублей выше уровня предыдущего года.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Важнейшими документами для планирования и программирования направлений государственной культурной политики, а также повышения эффективности управления стали указы Президента Российской Федерации от 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 602 «Об обеспечении межнационального согласия», № 605 «О мерах по реализации внешнеполитического курса Российской Федерации», № 606</w:t>
      </w:r>
      <w:proofErr w:type="gramEnd"/>
      <w:r w:rsidRPr="00E632AC">
        <w:rPr>
          <w:rFonts w:ascii="Times New Roman" w:eastAsia="Times New Roman" w:hAnsi="Times New Roman" w:cs="Times New Roman"/>
          <w:color w:val="000000"/>
          <w:sz w:val="28"/>
        </w:rPr>
        <w:t xml:space="preserve"> «О мерах по реализации демографической политики в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В результате реализации данных указов заработная плата работников учреждений культуры по сравнению со средней заработной платой по экономике Российской Федерации выросла с 55% в 2012 г. до 74 % в 2015 г. (за 9 месяцев), составив 24514 руб. При этом, з</w:t>
      </w:r>
      <w:r w:rsidRPr="00E632AC">
        <w:rPr>
          <w:rFonts w:ascii="Times New Roman" w:eastAsia="Times New Roman" w:hAnsi="Times New Roman" w:cs="Times New Roman"/>
          <w:color w:val="000000"/>
          <w:sz w:val="28"/>
        </w:rPr>
        <w:t>а период с 2000 по 2014 гг. оплата труда в сфере культуры и искусства в номинальном выражении увеличилась почти в 19</w:t>
      </w:r>
      <w:proofErr w:type="gramEnd"/>
      <w:r w:rsidRPr="00E632AC">
        <w:rPr>
          <w:rFonts w:ascii="Times New Roman" w:eastAsia="Times New Roman" w:hAnsi="Times New Roman" w:cs="Times New Roman"/>
          <w:color w:val="000000"/>
          <w:sz w:val="28"/>
        </w:rPr>
        <w:t xml:space="preserve"> раз (в реальном выражении за 15 лет - в 3 раза).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 xml:space="preserve">В Российской Федерации действуют государственные и федеральные программы, направленные на: обеспечение всех </w:t>
      </w:r>
      <w:r w:rsidRPr="00E632AC">
        <w:rPr>
          <w:rFonts w:ascii="Times New Roman" w:eastAsia="Times New Roman" w:hAnsi="Times New Roman" w:cs="Times New Roman"/>
          <w:color w:val="000000"/>
          <w:sz w:val="28"/>
        </w:rPr>
        <w:t>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w:t>
      </w:r>
      <w:proofErr w:type="gramEnd"/>
      <w:r w:rsidRPr="00E632AC">
        <w:rPr>
          <w:rFonts w:ascii="Times New Roman" w:eastAsia="Times New Roman" w:hAnsi="Times New Roman" w:cs="Times New Roman"/>
          <w:color w:val="000000"/>
          <w:sz w:val="28"/>
        </w:rPr>
        <w:t xml:space="preserve"> формирование информационного пространства страны.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lastRenderedPageBreak/>
        <w:t>Обеспечено расширение доступа населения к культурным ценностям. Выросло количество музейных выставок, подведомственных Минкультуры России, и количество посещений музеев Российской Федерации. Обеспечен бесплатный доступ в федеральные и региональные музеи посетителям младше 16 лет, а в федеральные музеи – еще и студентам, обучающимся по основным профессиональным образовательным программам (1 раз в месяц).</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Для приобщения и расширения доступа к отечественному культурному наследию созданы </w:t>
      </w:r>
      <w:proofErr w:type="spellStart"/>
      <w:r w:rsidRPr="00E632AC">
        <w:rPr>
          <w:rFonts w:ascii="Times New Roman" w:eastAsia="Times New Roman" w:hAnsi="Times New Roman" w:cs="Times New Roman"/>
          <w:color w:val="00000A"/>
          <w:sz w:val="28"/>
        </w:rPr>
        <w:t>мультимедийные</w:t>
      </w:r>
      <w:proofErr w:type="spellEnd"/>
      <w:r w:rsidRPr="00E632AC">
        <w:rPr>
          <w:rFonts w:ascii="Times New Roman" w:eastAsia="Times New Roman" w:hAnsi="Times New Roman" w:cs="Times New Roman"/>
          <w:color w:val="00000A"/>
          <w:sz w:val="28"/>
        </w:rPr>
        <w:t xml:space="preserve"> порталы и сервисы, включая портал </w:t>
      </w:r>
      <w:proofErr w:type="spellStart"/>
      <w:r w:rsidRPr="00E632AC">
        <w:rPr>
          <w:rFonts w:ascii="Times New Roman" w:eastAsia="Times New Roman" w:hAnsi="Times New Roman" w:cs="Times New Roman"/>
          <w:color w:val="00000A"/>
          <w:sz w:val="28"/>
        </w:rPr>
        <w:t>Культура</w:t>
      </w:r>
      <w:proofErr w:type="gramStart"/>
      <w:r w:rsidRPr="00E632AC">
        <w:rPr>
          <w:rFonts w:ascii="Times New Roman" w:eastAsia="Times New Roman" w:hAnsi="Times New Roman" w:cs="Times New Roman"/>
          <w:color w:val="00000A"/>
          <w:sz w:val="28"/>
        </w:rPr>
        <w:t>.р</w:t>
      </w:r>
      <w:proofErr w:type="gramEnd"/>
      <w:r w:rsidRPr="00E632AC">
        <w:rPr>
          <w:rFonts w:ascii="Times New Roman" w:eastAsia="Times New Roman" w:hAnsi="Times New Roman" w:cs="Times New Roman"/>
          <w:color w:val="00000A"/>
          <w:sz w:val="28"/>
        </w:rPr>
        <w:t>ф</w:t>
      </w:r>
      <w:proofErr w:type="spellEnd"/>
      <w:r w:rsidRPr="00E632AC">
        <w:rPr>
          <w:rFonts w:ascii="Times New Roman" w:eastAsia="Times New Roman" w:hAnsi="Times New Roman" w:cs="Times New Roman"/>
          <w:color w:val="00000A"/>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Для осуществления максимально быстрого и полного доступа к информации, а также сохранения национального культурного наследия, находящегося в библиотеках, создана Национальная электронная библиотека (НЭБ), фонд электронных документов которой насчитывает более 1,6 млн. экз</w:t>
      </w:r>
      <w:proofErr w:type="gramStart"/>
      <w:r w:rsidRPr="00E632AC">
        <w:rPr>
          <w:rFonts w:ascii="Times New Roman" w:eastAsia="Times New Roman" w:hAnsi="Times New Roman" w:cs="Times New Roman"/>
          <w:color w:val="00000A"/>
          <w:sz w:val="28"/>
        </w:rPr>
        <w:t xml:space="preserve">.. </w:t>
      </w:r>
      <w:proofErr w:type="gramEnd"/>
      <w:r w:rsidRPr="00E632AC">
        <w:rPr>
          <w:rFonts w:ascii="Times New Roman" w:eastAsia="Times New Roman" w:hAnsi="Times New Roman" w:cs="Times New Roman"/>
          <w:color w:val="00000A"/>
          <w:sz w:val="28"/>
        </w:rPr>
        <w:t>К НЭБ подключены более 100 региональных библиотек, а также ресурсы архивов и музеев.</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Значительные инвестиции направляются на реконструкцию и реставрацию объектов культуры и памятников истории и культуры. Однако, средства, выделяемые из консолидированного бюджета Российской Федерации на содержание и ремонт объектов культурного наследия, явно недостаточны. Так, в 2013 г. на содержание и ремонт 180 тыс. памятников, находящихся на государственной охране, было выделено 23,7 млрд. рублей.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Вместе с тем, с учетом зафиксированного в Основах ГКП отнесения культуры к числу национальных приоритетов, достигнутые результаты и выделяемые государством ресурсы не могут быть признаны достаточными.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В соответствии с Основами ГКП, осуществление экономической и социальной модернизации страны в исторически короткие сроки, переход к интенсивному пути развития, обеспечивающему готовность государства и общества ответить на вызовы современного мира, не представляется возможным без планомерных и последовательных инвестиций в человека, в качественное обновление личности. Такие вложения признаны явно недостаточными, делающими возможным проявления гуманитарного кризиса.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К наиболее опасным для будущего России возможным проявлениям этого кризиса </w:t>
      </w:r>
      <w:proofErr w:type="gramStart"/>
      <w:r w:rsidRPr="00E632AC">
        <w:rPr>
          <w:rFonts w:ascii="Times New Roman" w:eastAsia="Times New Roman" w:hAnsi="Times New Roman" w:cs="Times New Roman"/>
          <w:color w:val="000000"/>
          <w:sz w:val="28"/>
        </w:rPr>
        <w:t>отнесены</w:t>
      </w:r>
      <w:proofErr w:type="gramEnd"/>
      <w:r w:rsidRPr="00E632AC">
        <w:rPr>
          <w:rFonts w:ascii="Times New Roman" w:eastAsia="Times New Roman" w:hAnsi="Times New Roman" w:cs="Times New Roman"/>
          <w:color w:val="000000"/>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снижение интеллектуального и культурного уровня общества;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девальвация общепризнанных ценностей и искажение ценностных ориентиров;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рост агрессии и нетерпимости, проявления асоциального поведения;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spellStart"/>
      <w:r w:rsidRPr="00E632AC">
        <w:rPr>
          <w:rFonts w:ascii="Times New Roman" w:eastAsia="Times New Roman" w:hAnsi="Times New Roman" w:cs="Times New Roman"/>
          <w:color w:val="00000A"/>
          <w:sz w:val="28"/>
        </w:rPr>
        <w:t>атомизация</w:t>
      </w:r>
      <w:proofErr w:type="spellEnd"/>
      <w:r w:rsidRPr="00E632AC">
        <w:rPr>
          <w:rFonts w:ascii="Times New Roman" w:eastAsia="Times New Roman" w:hAnsi="Times New Roman" w:cs="Times New Roman"/>
          <w:color w:val="00000A"/>
          <w:sz w:val="28"/>
        </w:rPr>
        <w:t xml:space="preserve"> общества - разрыв социальных связей (дружеских, семейных, соседских), рост индивидуализма, пренебрежения правами других.</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Для недопущения реализации подобного негативного прогноза необходимо преодолеть межведомственные, межуровневые и </w:t>
      </w:r>
      <w:r w:rsidRPr="00E632AC">
        <w:rPr>
          <w:rFonts w:ascii="Times New Roman" w:eastAsia="Times New Roman" w:hAnsi="Times New Roman" w:cs="Times New Roman"/>
          <w:color w:val="000000"/>
          <w:sz w:val="28"/>
        </w:rPr>
        <w:lastRenderedPageBreak/>
        <w:t>межрегиональные противоречия по вопросам культурного развития, а также существующие ограничения в вопросах ресурсного обеспечения.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За</w:t>
      </w:r>
      <w:r w:rsidRPr="00E632AC">
        <w:rPr>
          <w:rFonts w:ascii="Times New Roman" w:eastAsia="Times New Roman" w:hAnsi="Times New Roman" w:cs="Times New Roman"/>
          <w:color w:val="000000"/>
          <w:sz w:val="28"/>
        </w:rPr>
        <w:t xml:space="preserve"> годы рыночных преобразований в системе финансирования культуры ничего, в сущности, не изменилось. По-прежнему превалирует прямое бюджетное финансирование, а иные, доступные для зарубежных культурных институтов источники финансирования, отсутствуют. За период с 2000 по 2014 гг. расходы на культуру и кинематографию </w:t>
      </w:r>
      <w:proofErr w:type="gramStart"/>
      <w:r w:rsidRPr="00E632AC">
        <w:rPr>
          <w:rFonts w:ascii="Times New Roman" w:eastAsia="Times New Roman" w:hAnsi="Times New Roman" w:cs="Times New Roman"/>
          <w:color w:val="000000"/>
          <w:sz w:val="28"/>
        </w:rPr>
        <w:t>в</w:t>
      </w:r>
      <w:proofErr w:type="gramEnd"/>
      <w:r w:rsidRPr="00E632AC">
        <w:rPr>
          <w:rFonts w:ascii="Times New Roman" w:eastAsia="Times New Roman" w:hAnsi="Times New Roman" w:cs="Times New Roman"/>
          <w:color w:val="000000"/>
          <w:sz w:val="28"/>
        </w:rPr>
        <w:t xml:space="preserve"> % </w:t>
      </w:r>
      <w:proofErr w:type="gramStart"/>
      <w:r w:rsidRPr="00E632AC">
        <w:rPr>
          <w:rFonts w:ascii="Times New Roman" w:eastAsia="Times New Roman" w:hAnsi="Times New Roman" w:cs="Times New Roman"/>
          <w:color w:val="000000"/>
          <w:sz w:val="28"/>
        </w:rPr>
        <w:t>от</w:t>
      </w:r>
      <w:proofErr w:type="gramEnd"/>
      <w:r w:rsidRPr="00E632AC">
        <w:rPr>
          <w:rFonts w:ascii="Times New Roman" w:eastAsia="Times New Roman" w:hAnsi="Times New Roman" w:cs="Times New Roman"/>
          <w:color w:val="000000"/>
          <w:sz w:val="28"/>
        </w:rPr>
        <w:t xml:space="preserve"> ВВП варьировались в диапазоне от 0,39 % в 2000 г. до 0,57 % в 2014 г.</w:t>
      </w:r>
      <w:r w:rsidRPr="00E632AC">
        <w:rPr>
          <w:rFonts w:ascii="Times New Roman" w:eastAsia="Times New Roman" w:hAnsi="Times New Roman" w:cs="Times New Roman"/>
          <w:color w:val="00000A"/>
          <w:sz w:val="28"/>
        </w:rPr>
        <w:t xml:space="preserve"> При этом, мировой финансово-экономический кризис 2008 - 2009 гг. негативным образом отразился на объемах государственных расходов на культуру и кинематографию.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Доля расходов на культуру и кинематографию в совокупных расходах консолидированного бюджета Российской Федерации варьировалась в 2000-2014 гг. от 1,36 % в 2001 г. до 1,48 % в 2014 г. (максимум – 1,89% в 2005 г.). </w:t>
      </w:r>
      <w:proofErr w:type="gramStart"/>
      <w:r w:rsidRPr="00E632AC">
        <w:rPr>
          <w:rFonts w:ascii="Times New Roman" w:eastAsia="Times New Roman" w:hAnsi="Times New Roman" w:cs="Times New Roman"/>
          <w:color w:val="00000A"/>
          <w:sz w:val="28"/>
        </w:rPr>
        <w:t>В абсолютных значениях расходы на культуру и кинематографию из консолидированного бюджета РФ в номинальных или текущих ценах выросли за рассматриваемый период почти в 14,5 раза: с 28,5 млрд. рублей в 2000 г. до 410 млрд. рублей в 2014 г. В расчете на душу населения расходы на культуру и кинематографию выросли за период с 2000 до 2014 гг. со 194 рублей</w:t>
      </w:r>
      <w:proofErr w:type="gramEnd"/>
      <w:r w:rsidRPr="00E632AC">
        <w:rPr>
          <w:rFonts w:ascii="Times New Roman" w:eastAsia="Times New Roman" w:hAnsi="Times New Roman" w:cs="Times New Roman"/>
          <w:color w:val="00000A"/>
          <w:sz w:val="28"/>
        </w:rPr>
        <w:t xml:space="preserve"> в 2000 г. до 2853,2 рублей.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Однако по показателю расходов на культуру в расчете на душу населения Россия в целом демонстрирует отставание от аналогичного показателя европейских стран. По данным </w:t>
      </w:r>
      <w:proofErr w:type="spellStart"/>
      <w:r w:rsidRPr="00E632AC">
        <w:rPr>
          <w:rFonts w:ascii="Times New Roman" w:eastAsia="Times New Roman" w:hAnsi="Times New Roman" w:cs="Times New Roman"/>
          <w:color w:val="00000A"/>
          <w:sz w:val="28"/>
        </w:rPr>
        <w:t>Евростата</w:t>
      </w:r>
      <w:proofErr w:type="spellEnd"/>
      <w:r w:rsidRPr="00E632AC">
        <w:rPr>
          <w:rFonts w:ascii="Times New Roman" w:eastAsia="Times New Roman" w:hAnsi="Times New Roman" w:cs="Times New Roman"/>
          <w:color w:val="00000A"/>
          <w:sz w:val="28"/>
        </w:rPr>
        <w:t xml:space="preserve"> за 2013 г., Россия (со значением </w:t>
      </w:r>
      <w:proofErr w:type="spellStart"/>
      <w:r w:rsidRPr="00E632AC">
        <w:rPr>
          <w:rFonts w:ascii="Times New Roman" w:eastAsia="Times New Roman" w:hAnsi="Times New Roman" w:cs="Times New Roman"/>
          <w:color w:val="00000A"/>
          <w:sz w:val="28"/>
        </w:rPr>
        <w:t>подушевых</w:t>
      </w:r>
      <w:proofErr w:type="spellEnd"/>
      <w:r w:rsidRPr="00E632AC">
        <w:rPr>
          <w:rFonts w:ascii="Times New Roman" w:eastAsia="Times New Roman" w:hAnsi="Times New Roman" w:cs="Times New Roman"/>
          <w:color w:val="00000A"/>
          <w:sz w:val="28"/>
        </w:rPr>
        <w:t xml:space="preserve"> расходов на культуру в размере 57 евро на человека в год) среди европейских стран-членов ОЭСР обогнала лишь Португалию, Румынию, Болгарию и Грецию. Россия отстает от уровня </w:t>
      </w:r>
      <w:proofErr w:type="spellStart"/>
      <w:r w:rsidRPr="00E632AC">
        <w:rPr>
          <w:rFonts w:ascii="Times New Roman" w:eastAsia="Times New Roman" w:hAnsi="Times New Roman" w:cs="Times New Roman"/>
          <w:color w:val="00000A"/>
          <w:sz w:val="28"/>
        </w:rPr>
        <w:t>подушевого</w:t>
      </w:r>
      <w:proofErr w:type="spellEnd"/>
      <w:r w:rsidRPr="00E632AC">
        <w:rPr>
          <w:rFonts w:ascii="Times New Roman" w:eastAsia="Times New Roman" w:hAnsi="Times New Roman" w:cs="Times New Roman"/>
          <w:color w:val="00000A"/>
          <w:sz w:val="28"/>
        </w:rPr>
        <w:t xml:space="preserve"> финансирования культуры в Норвегии почти в 8 раз (447 евро), Франции – более чем в 4 раза (252 евро), Германии </w:t>
      </w:r>
      <w:proofErr w:type="gramStart"/>
      <w:r w:rsidRPr="00E632AC">
        <w:rPr>
          <w:rFonts w:ascii="Times New Roman" w:eastAsia="Times New Roman" w:hAnsi="Times New Roman" w:cs="Times New Roman"/>
          <w:color w:val="00000A"/>
          <w:sz w:val="28"/>
        </w:rPr>
        <w:t>–в</w:t>
      </w:r>
      <w:proofErr w:type="gramEnd"/>
      <w:r w:rsidRPr="00E632AC">
        <w:rPr>
          <w:rFonts w:ascii="Times New Roman" w:eastAsia="Times New Roman" w:hAnsi="Times New Roman" w:cs="Times New Roman"/>
          <w:color w:val="00000A"/>
          <w:sz w:val="28"/>
        </w:rPr>
        <w:t xml:space="preserve"> 2,5 раза (145 евро).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По данным ГИВЦ Минкультуры России за 2014 г. доля бюджетного финансирования в общем объеме финансовых поступлений отечественных учреждений культуры и искусства составила в: театрах – 73,1 %, музеях – 80,2 %, концертных организациях – 78,6 %, </w:t>
      </w:r>
      <w:proofErr w:type="spellStart"/>
      <w:r w:rsidRPr="00E632AC">
        <w:rPr>
          <w:rFonts w:ascii="Times New Roman" w:eastAsia="Times New Roman" w:hAnsi="Times New Roman" w:cs="Times New Roman"/>
          <w:color w:val="00000A"/>
          <w:sz w:val="28"/>
        </w:rPr>
        <w:t>культурно-досуговых</w:t>
      </w:r>
      <w:proofErr w:type="spellEnd"/>
      <w:r w:rsidRPr="00E632AC">
        <w:rPr>
          <w:rFonts w:ascii="Times New Roman" w:eastAsia="Times New Roman" w:hAnsi="Times New Roman" w:cs="Times New Roman"/>
          <w:color w:val="00000A"/>
          <w:sz w:val="28"/>
        </w:rPr>
        <w:t xml:space="preserve"> учреждениях (с учетом данных по паркам культуры и отдыха) – 91,2 %, детских школах искусств – 91,1 % и библиотеках – 98 %.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Несмотря на необходимость обеспечения повышения эффективности управления учреждениями культуры, возможности для роста внебюджетных доходов организаций культуры имеют свои ограничения: вместительность и пропускная способность учреждений ограничены, рост цен может привести к сокращению доступности культурных ценностей для широких слоев населения, в том числе из-за низкого платежеспособного спроса большинства россиян.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Учитывая, что доля благотворительных пожертвований и спонсорских средств в общем объеме финансовых поступлений отечественных </w:t>
      </w:r>
      <w:r w:rsidRPr="00E632AC">
        <w:rPr>
          <w:rFonts w:ascii="Times New Roman" w:eastAsia="Times New Roman" w:hAnsi="Times New Roman" w:cs="Times New Roman"/>
          <w:color w:val="00000A"/>
          <w:sz w:val="28"/>
        </w:rPr>
        <w:lastRenderedPageBreak/>
        <w:t xml:space="preserve">учреждений культуры и искусства незначительна (в театрах – 1,2 %, музеях – 2,2 %, концертных организациях – 0,9 %, </w:t>
      </w:r>
      <w:proofErr w:type="spellStart"/>
      <w:r w:rsidRPr="00E632AC">
        <w:rPr>
          <w:rFonts w:ascii="Times New Roman" w:eastAsia="Times New Roman" w:hAnsi="Times New Roman" w:cs="Times New Roman"/>
          <w:color w:val="00000A"/>
          <w:sz w:val="28"/>
        </w:rPr>
        <w:t>культурно-досуговых</w:t>
      </w:r>
      <w:proofErr w:type="spellEnd"/>
      <w:r w:rsidRPr="00E632AC">
        <w:rPr>
          <w:rFonts w:ascii="Times New Roman" w:eastAsia="Times New Roman" w:hAnsi="Times New Roman" w:cs="Times New Roman"/>
          <w:color w:val="00000A"/>
          <w:sz w:val="28"/>
        </w:rPr>
        <w:t xml:space="preserve"> учреждениях – 1 %, детских школах искусств – 5,1 %, библиотеках – 0,6 %), необходимо создать соответствующие правовые и институциональные возможности для использования потенциала меценатства. Опыт </w:t>
      </w:r>
      <w:proofErr w:type="spellStart"/>
      <w:r w:rsidRPr="00E632AC">
        <w:rPr>
          <w:rFonts w:ascii="Times New Roman" w:eastAsia="Times New Roman" w:hAnsi="Times New Roman" w:cs="Times New Roman"/>
          <w:color w:val="00000A"/>
          <w:sz w:val="28"/>
        </w:rPr>
        <w:t>Мариинского</w:t>
      </w:r>
      <w:proofErr w:type="spellEnd"/>
      <w:r w:rsidRPr="00E632AC">
        <w:rPr>
          <w:rFonts w:ascii="Times New Roman" w:eastAsia="Times New Roman" w:hAnsi="Times New Roman" w:cs="Times New Roman"/>
          <w:color w:val="00000A"/>
          <w:sz w:val="28"/>
        </w:rPr>
        <w:t xml:space="preserve">,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свидетельствуют о гигантском потенциале этого источника финансирования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Формирование многоканальной системы финансирования культуры позволит отчасти снять с государства значительные дополнительные прямые бюджетные инвестиции и обеспечит устойчивое развитие культуры в современных условиях.</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Анализ существующей ситуации позволяет выстроить иерархию межотраслевых проблем культурной политики.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1</w:t>
      </w:r>
      <w:r w:rsidRPr="00E632AC">
        <w:rPr>
          <w:rFonts w:ascii="Times New Roman" w:eastAsia="Times New Roman" w:hAnsi="Times New Roman" w:cs="Times New Roman"/>
          <w:color w:val="000000"/>
          <w:sz w:val="28"/>
        </w:rPr>
        <w:t xml:space="preserve">. </w:t>
      </w:r>
      <w:r w:rsidRPr="00E632AC">
        <w:rPr>
          <w:rFonts w:ascii="Times New Roman" w:eastAsia="Times New Roman" w:hAnsi="Times New Roman" w:cs="Times New Roman"/>
          <w:i/>
          <w:iCs/>
          <w:color w:val="000000"/>
          <w:sz w:val="28"/>
        </w:rPr>
        <w:t>Постепенное сокращение присутствия и влияния российской культуры в мире,</w:t>
      </w:r>
      <w:r w:rsidRPr="00E632AC">
        <w:rPr>
          <w:rFonts w:ascii="Times New Roman" w:eastAsia="Times New Roman" w:hAnsi="Times New Roman" w:cs="Times New Roman"/>
          <w:color w:val="000000"/>
          <w:sz w:val="28"/>
        </w:rPr>
        <w:t xml:space="preserve"> происходящее в силу разных причин, в т.ч. и как следствие распада СССР, отъезда ряда влиятельных отечественных деятелей культуры для работы за рубеж, снижения экономических возможностей поддержки культуры. Это происходит на фоне сокращения инфраструктуры, обеспечивающей изучение русского языка за рубежом, и, как следствие, сокращения численности людей, изучающих и знающих русский язык. В силу ряда причин, в том числе и 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историю, подвергнуть ее ревизии, как основания для пересмотра итогов</w:t>
      </w:r>
      <w:proofErr w:type="gramStart"/>
      <w:r w:rsidRPr="00E632AC">
        <w:rPr>
          <w:rFonts w:ascii="Times New Roman" w:eastAsia="Times New Roman" w:hAnsi="Times New Roman" w:cs="Times New Roman"/>
          <w:color w:val="000000"/>
          <w:sz w:val="28"/>
        </w:rPr>
        <w:t xml:space="preserve"> В</w:t>
      </w:r>
      <w:proofErr w:type="gramEnd"/>
      <w:r w:rsidRPr="00E632AC">
        <w:rPr>
          <w:rFonts w:ascii="Times New Roman" w:eastAsia="Times New Roman" w:hAnsi="Times New Roman" w:cs="Times New Roman"/>
          <w:color w:val="000000"/>
          <w:sz w:val="28"/>
        </w:rPr>
        <w:t xml:space="preserve">торой мировой войны.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 xml:space="preserve">2. Существование рисков и угроз единству культурного пространства на фоне недостаточного использования потенциала культуры как фактора социально-экономического развития Российского государства, его национальной безопасности и территориальной целостности. </w:t>
      </w:r>
      <w:r w:rsidRPr="00E632AC">
        <w:rPr>
          <w:rFonts w:ascii="Times New Roman" w:eastAsia="Times New Roman" w:hAnsi="Times New Roman" w:cs="Times New Roman"/>
          <w:color w:val="000000"/>
          <w:sz w:val="28"/>
        </w:rPr>
        <w:t>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России. Необходимы меры по сохранению и усилению роли русского языка как государственного и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w:t>
      </w:r>
      <w:r w:rsidRPr="00E632AC">
        <w:rPr>
          <w:rFonts w:ascii="Times New Roman" w:eastAsia="Times New Roman" w:hAnsi="Times New Roman" w:cs="Times New Roman"/>
          <w:i/>
          <w:iCs/>
          <w:color w:val="000000"/>
          <w:sz w:val="28"/>
        </w:rPr>
        <w:t xml:space="preserve"> </w:t>
      </w:r>
      <w:r w:rsidRPr="00E632AC">
        <w:rPr>
          <w:rFonts w:ascii="Times New Roman" w:eastAsia="Times New Roman" w:hAnsi="Times New Roman" w:cs="Times New Roman"/>
          <w:color w:val="000000"/>
          <w:sz w:val="28"/>
        </w:rPr>
        <w:t xml:space="preserve">Существуют угрозы и риски: проявления и пропаганды расовой, национальной и религиозной </w:t>
      </w:r>
      <w:r w:rsidRPr="00E632AC">
        <w:rPr>
          <w:rFonts w:ascii="Times New Roman" w:eastAsia="Times New Roman" w:hAnsi="Times New Roman" w:cs="Times New Roman"/>
          <w:color w:val="000000"/>
          <w:sz w:val="28"/>
        </w:rPr>
        <w:lastRenderedPageBreak/>
        <w:t xml:space="preserve">нетерпимости, в т.ч. в СМИ и социальных сетях системы Интернет; осуществления экстремистской деятельности под видом гуманитарной, культурной и </w:t>
      </w:r>
      <w:proofErr w:type="spellStart"/>
      <w:r w:rsidRPr="00E632AC">
        <w:rPr>
          <w:rFonts w:ascii="Times New Roman" w:eastAsia="Times New Roman" w:hAnsi="Times New Roman" w:cs="Times New Roman"/>
          <w:color w:val="000000"/>
          <w:sz w:val="28"/>
        </w:rPr>
        <w:t>псевдорелигиозной</w:t>
      </w:r>
      <w:proofErr w:type="spellEnd"/>
      <w:r w:rsidRPr="00E632AC">
        <w:rPr>
          <w:rFonts w:ascii="Times New Roman" w:eastAsia="Times New Roman" w:hAnsi="Times New Roman" w:cs="Times New Roman"/>
          <w:color w:val="000000"/>
          <w:sz w:val="28"/>
        </w:rPr>
        <w:t xml:space="preserve"> деятельности, в т.ч. со стороны зарубежных организаций.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Действующие документы стратегического планирования Российской Федерации не в полной мере учитывают стратегическую значимость потенциала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 xml:space="preserve">3. Региональные диспропорции в развитии культуры </w:t>
      </w:r>
      <w:r w:rsidRPr="00E632AC">
        <w:rPr>
          <w:rFonts w:ascii="Times New Roman" w:eastAsia="Times New Roman" w:hAnsi="Times New Roman" w:cs="Times New Roman"/>
          <w:color w:val="000000"/>
          <w:sz w:val="28"/>
        </w:rPr>
        <w:t xml:space="preserve">проявляются в разном уровне обеспеченности объектами культуры, финансирования и </w:t>
      </w:r>
      <w:proofErr w:type="gramStart"/>
      <w:r w:rsidRPr="00E632AC">
        <w:rPr>
          <w:rFonts w:ascii="Times New Roman" w:eastAsia="Times New Roman" w:hAnsi="Times New Roman" w:cs="Times New Roman"/>
          <w:color w:val="000000"/>
          <w:sz w:val="28"/>
        </w:rPr>
        <w:t>доступности</w:t>
      </w:r>
      <w:proofErr w:type="gramEnd"/>
      <w:r w:rsidRPr="00E632AC">
        <w:rPr>
          <w:rFonts w:ascii="Times New Roman" w:eastAsia="Times New Roman" w:hAnsi="Times New Roman" w:cs="Times New Roman"/>
          <w:color w:val="000000"/>
          <w:sz w:val="28"/>
        </w:rPr>
        <w:t xml:space="preserve"> культурных благ для широких слоев населения. Несмотря на то, что региональная дифференциация расходов на культуру и искусство </w:t>
      </w:r>
      <w:proofErr w:type="gramStart"/>
      <w:r w:rsidRPr="00E632AC">
        <w:rPr>
          <w:rFonts w:ascii="Times New Roman" w:eastAsia="Times New Roman" w:hAnsi="Times New Roman" w:cs="Times New Roman"/>
          <w:color w:val="000000"/>
          <w:sz w:val="28"/>
        </w:rPr>
        <w:t>в</w:t>
      </w:r>
      <w:proofErr w:type="gramEnd"/>
      <w:r w:rsidRPr="00E632AC">
        <w:rPr>
          <w:rFonts w:ascii="Times New Roman" w:eastAsia="Times New Roman" w:hAnsi="Times New Roman" w:cs="Times New Roman"/>
          <w:color w:val="000000"/>
          <w:sz w:val="28"/>
        </w:rPr>
        <w:t xml:space="preserve"> % </w:t>
      </w:r>
      <w:proofErr w:type="gramStart"/>
      <w:r w:rsidRPr="00E632AC">
        <w:rPr>
          <w:rFonts w:ascii="Times New Roman" w:eastAsia="Times New Roman" w:hAnsi="Times New Roman" w:cs="Times New Roman"/>
          <w:color w:val="000000"/>
          <w:sz w:val="28"/>
        </w:rPr>
        <w:t>от</w:t>
      </w:r>
      <w:proofErr w:type="gramEnd"/>
      <w:r w:rsidRPr="00E632AC">
        <w:rPr>
          <w:rFonts w:ascii="Times New Roman" w:eastAsia="Times New Roman" w:hAnsi="Times New Roman" w:cs="Times New Roman"/>
          <w:color w:val="000000"/>
          <w:sz w:val="28"/>
        </w:rPr>
        <w:t xml:space="preserve"> ВРП демонстрирует в последние годы тенденцию к снижению, сократившись с 10 раз в 2010 г. до 6,5 раза в 2013 г., региональные различия в обеспеченности, развитости инфраструктуры продолжают оставаться значительными. Например, региональная дифференциация </w:t>
      </w:r>
      <w:proofErr w:type="gramStart"/>
      <w:r w:rsidRPr="00E632AC">
        <w:rPr>
          <w:rFonts w:ascii="Times New Roman" w:eastAsia="Times New Roman" w:hAnsi="Times New Roman" w:cs="Times New Roman"/>
          <w:color w:val="000000"/>
          <w:sz w:val="28"/>
        </w:rPr>
        <w:t>посещаемости</w:t>
      </w:r>
      <w:proofErr w:type="gramEnd"/>
      <w:r w:rsidRPr="00E632AC">
        <w:rPr>
          <w:rFonts w:ascii="Times New Roman" w:eastAsia="Times New Roman" w:hAnsi="Times New Roman" w:cs="Times New Roman"/>
          <w:color w:val="000000"/>
          <w:sz w:val="28"/>
        </w:rPr>
        <w:t xml:space="preserve">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северокавказских республик ниже в 50 раз аналогичного показателя столичных городов.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Хотя численность региональных театров выросла, не все театры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 театров драмы. В 43 субъектах Российской Федерации с численностью населения свыше 800 тыс. человек нет театров оперы и балета, хотя этого требуют указанные социальные нормативы. В 36 из 165 городов России с численностью населения более 100 тыс. человек обеспеченность жителей местами в театральных залах не соответствует социальному нормативу, а в 33 из этих 165 городов театров нет вообще.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тысяч учреждений культуры (80% от общего количества учреждений культуры Российской Федерации). </w:t>
      </w:r>
      <w:proofErr w:type="gramStart"/>
      <w:r w:rsidRPr="00E632AC">
        <w:rPr>
          <w:rFonts w:ascii="Times New Roman" w:eastAsia="Times New Roman" w:hAnsi="Times New Roman" w:cs="Times New Roman"/>
          <w:color w:val="000000"/>
          <w:sz w:val="28"/>
        </w:rPr>
        <w:t>При этом, сеть сельских клубных учреждений по сравнению с 1990 годом сократилась на 23% (14,2 тыс. единиц), что объясняется: а) 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2000 человек (с 25 тысяч в 1989 г. до 23,4 тысяч в 2010 г</w:t>
      </w:r>
      <w:proofErr w:type="gramEnd"/>
      <w:r w:rsidRPr="00E632AC">
        <w:rPr>
          <w:rFonts w:ascii="Times New Roman" w:eastAsia="Times New Roman" w:hAnsi="Times New Roman" w:cs="Times New Roman"/>
          <w:color w:val="000000"/>
          <w:sz w:val="28"/>
        </w:rPr>
        <w:t xml:space="preserve">.); б) сокращением численности сельских населенных пунктов за 20 лет на 1,5 тыс.; в) реорганизацией части сельских учреждений культуры путем объединения клубов, музеев, библиотек в единые многофункциональные учреждения.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При этом</w:t>
      </w:r>
      <w:proofErr w:type="gramStart"/>
      <w:r w:rsidRPr="00E632AC">
        <w:rPr>
          <w:rFonts w:ascii="Times New Roman" w:eastAsia="Times New Roman" w:hAnsi="Times New Roman" w:cs="Times New Roman"/>
          <w:color w:val="000000"/>
          <w:sz w:val="28"/>
        </w:rPr>
        <w:t>,</w:t>
      </w:r>
      <w:proofErr w:type="gramEnd"/>
      <w:r w:rsidRPr="00E632AC">
        <w:rPr>
          <w:rFonts w:ascii="Times New Roman" w:eastAsia="Times New Roman" w:hAnsi="Times New Roman" w:cs="Times New Roman"/>
          <w:color w:val="000000"/>
          <w:sz w:val="28"/>
        </w:rPr>
        <w:t xml:space="preserve"> материально-техническая база значительной части сельских учреждений культуры, являющихся муниципальными, сформирована в 1970-</w:t>
      </w:r>
      <w:r w:rsidRPr="00E632AC">
        <w:rPr>
          <w:rFonts w:ascii="Times New Roman" w:eastAsia="Times New Roman" w:hAnsi="Times New Roman" w:cs="Times New Roman"/>
          <w:color w:val="000000"/>
          <w:sz w:val="28"/>
        </w:rPr>
        <w:lastRenderedPageBreak/>
        <w:t xml:space="preserve">80-е годы и в 42% не обновлялась. Треть зданий сельских учреждений культуры находится в неудовлетворительном состоянии, 32% – требуют капитального ремонта, износ оборудования в среднем составляет 70%. Сельская культурная инфраструктура требует существенных государственных инвестиций, поскольку сельские поселения не в состоянии справиться с этой задачей.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России насчитывается 781 малый город с численностью населения до 50 тысяч жителей, в которых проживает до 25% населения России (для малых городов характерна маятниковая трудовая миграция).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Значительная часть малых городов России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России почти 3 млрд. рублей было направлено на комплексное развитие учреждений культуры, 38 малых городов получили грант на воссоздание и сохранение исторических центров, более 1,5 тысяч учреждений культуры приобрели современное оборудование и музыкальные инструменты. Однако этого явно недостаточно.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Ряд городов (до 2010 года – 478, с 2010 года – 41) имеют статус исторического поселения, который накладывает значительные ограничения на градостроительную, хозяйственную и иную деятельность, в то время как законодательно не определен </w:t>
      </w:r>
      <w:proofErr w:type="gramStart"/>
      <w:r w:rsidRPr="00E632AC">
        <w:rPr>
          <w:rFonts w:ascii="Times New Roman" w:eastAsia="Times New Roman" w:hAnsi="Times New Roman" w:cs="Times New Roman"/>
          <w:color w:val="000000"/>
          <w:sz w:val="28"/>
        </w:rPr>
        <w:t>экономический механизм</w:t>
      </w:r>
      <w:proofErr w:type="gramEnd"/>
      <w:r w:rsidRPr="00E632AC">
        <w:rPr>
          <w:rFonts w:ascii="Times New Roman" w:eastAsia="Times New Roman" w:hAnsi="Times New Roman" w:cs="Times New Roman"/>
          <w:color w:val="000000"/>
          <w:sz w:val="28"/>
        </w:rPr>
        <w:t>, помогающий восстановлению памятников архитектуры и исторической среды, привлечению дополнительных инвестиционных потоков в эту сферу. Большинство малых городов, в т.ч. исторических поселений, не способны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0"/>
          <w:sz w:val="28"/>
        </w:rPr>
        <w:t xml:space="preserve"> либо консервации, а большинство жилых и общественных зданий исторической застройки нуждаются в модернизации. Недостаточно развита </w:t>
      </w:r>
      <w:hyperlink r:id="rId5" w:history="1">
        <w:r w:rsidRPr="00E632AC">
          <w:rPr>
            <w:rFonts w:ascii="Times New Roman" w:eastAsia="Times New Roman" w:hAnsi="Times New Roman" w:cs="Times New Roman"/>
            <w:color w:val="000000"/>
            <w:sz w:val="28"/>
            <w:u w:val="single"/>
          </w:rPr>
          <w:t>социальная инфраструктура</w:t>
        </w:r>
      </w:hyperlink>
      <w:r w:rsidRPr="00E632AC">
        <w:rPr>
          <w:rFonts w:ascii="Times New Roman" w:eastAsia="Times New Roman" w:hAnsi="Times New Roman" w:cs="Times New Roman"/>
          <w:color w:val="000000"/>
          <w:sz w:val="28"/>
        </w:rPr>
        <w:t>. Работы по реальному восстановлению исторической застройки, сохранению культурного и природного наследия, порой входят в противоречие с хозяйственными и бюджетными интересами небольшого исторического поселения. Статус исторического поселения не обеспечивает получения налоговых льгот, преференций или дополнительного финансирования.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 xml:space="preserve">4. Недооценка потенциала культуры для гармонизации общественных отношений. </w:t>
      </w:r>
      <w:r w:rsidRPr="00E632AC">
        <w:rPr>
          <w:rFonts w:ascii="Times New Roman" w:eastAsia="Times New Roman" w:hAnsi="Times New Roman" w:cs="Times New Roman"/>
          <w:color w:val="00000A"/>
          <w:sz w:val="28"/>
        </w:rPr>
        <w:t xml:space="preserve">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w:t>
      </w:r>
      <w:proofErr w:type="spellStart"/>
      <w:r w:rsidRPr="00E632AC">
        <w:rPr>
          <w:rFonts w:ascii="Times New Roman" w:eastAsia="Times New Roman" w:hAnsi="Times New Roman" w:cs="Times New Roman"/>
          <w:color w:val="00000A"/>
          <w:sz w:val="28"/>
        </w:rPr>
        <w:t>грантовых</w:t>
      </w:r>
      <w:proofErr w:type="spellEnd"/>
      <w:r w:rsidRPr="00E632AC">
        <w:rPr>
          <w:rFonts w:ascii="Times New Roman" w:eastAsia="Times New Roman" w:hAnsi="Times New Roman" w:cs="Times New Roman"/>
          <w:color w:val="00000A"/>
          <w:sz w:val="28"/>
        </w:rPr>
        <w:t xml:space="preserve"> средств на творческие проекты и реализацию гражданских инициатив, а также привлечение внебюджетных сре</w:t>
      </w:r>
      <w:proofErr w:type="gramStart"/>
      <w:r w:rsidRPr="00E632AC">
        <w:rPr>
          <w:rFonts w:ascii="Times New Roman" w:eastAsia="Times New Roman" w:hAnsi="Times New Roman" w:cs="Times New Roman"/>
          <w:color w:val="00000A"/>
          <w:sz w:val="28"/>
        </w:rPr>
        <w:t>дств в сф</w:t>
      </w:r>
      <w:proofErr w:type="gramEnd"/>
      <w:r w:rsidRPr="00E632AC">
        <w:rPr>
          <w:rFonts w:ascii="Times New Roman" w:eastAsia="Times New Roman" w:hAnsi="Times New Roman" w:cs="Times New Roman"/>
          <w:color w:val="00000A"/>
          <w:sz w:val="28"/>
        </w:rPr>
        <w:t xml:space="preserve">еру культуры, значительная часть общественных инициатив осуществляется при условии </w:t>
      </w:r>
      <w:r w:rsidRPr="00E632AC">
        <w:rPr>
          <w:rFonts w:ascii="Times New Roman" w:eastAsia="Times New Roman" w:hAnsi="Times New Roman" w:cs="Times New Roman"/>
          <w:color w:val="00000A"/>
          <w:sz w:val="28"/>
        </w:rPr>
        <w:lastRenderedPageBreak/>
        <w:t xml:space="preserve">получения доступа к бюджетному финансированию. Требуют особых мер культурной поддержки социально уязвимые группы населения, включая инвалидов.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 xml:space="preserve">5. Ослабление роли семьи и семейных отношений в системе ценностных ориентаций россиян. </w:t>
      </w:r>
      <w:r w:rsidRPr="00E632AC">
        <w:rPr>
          <w:rFonts w:ascii="Times New Roman" w:eastAsia="Times New Roman" w:hAnsi="Times New Roman" w:cs="Times New Roman"/>
          <w:color w:val="000000"/>
          <w:sz w:val="28"/>
        </w:rPr>
        <w:t xml:space="preserve">Происходит фиксируемый социологами разрыв прежде устойчивых социальных связей (дружеских, семейных, соседских), рост индивидуализма и числа разводов. Так, на 1,22 млн. браков, заключенных в 2014 году в России, приходится более 690 тысяч разводов. Один из самых высоких уровней разводов в мире свидетельствует об ослаблении роли этого важного социального института в системе ценностей россиян. Все это не способствует передаче от поколения к поколению традиционных для российской цивилизации ценностей и норм, традиций и обычаев, нарушает прежде устойчивые </w:t>
      </w:r>
      <w:proofErr w:type="spellStart"/>
      <w:r w:rsidRPr="00E632AC">
        <w:rPr>
          <w:rFonts w:ascii="Times New Roman" w:eastAsia="Times New Roman" w:hAnsi="Times New Roman" w:cs="Times New Roman"/>
          <w:color w:val="000000"/>
          <w:sz w:val="28"/>
        </w:rPr>
        <w:t>межпоколенческие</w:t>
      </w:r>
      <w:proofErr w:type="spellEnd"/>
      <w:r w:rsidRPr="00E632AC">
        <w:rPr>
          <w:rFonts w:ascii="Times New Roman" w:eastAsia="Times New Roman" w:hAnsi="Times New Roman" w:cs="Times New Roman"/>
          <w:color w:val="000000"/>
          <w:sz w:val="28"/>
        </w:rPr>
        <w:t xml:space="preserve"> связи в вопросах передачи культурных, этнических традиций и знаний. Одновременно расходы на культуру становятся все менее значимой величиной в структуре расходов домохозяйств.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6. Снижение роли культуры в процессе становления и социализации личности.</w:t>
      </w:r>
      <w:r w:rsidRPr="00E632AC">
        <w:rPr>
          <w:rFonts w:ascii="Times New Roman" w:eastAsia="Times New Roman" w:hAnsi="Times New Roman" w:cs="Times New Roman"/>
          <w:b/>
          <w:bCs/>
          <w:color w:val="000000"/>
          <w:sz w:val="28"/>
        </w:rPr>
        <w:t xml:space="preserve"> </w:t>
      </w:r>
      <w:r w:rsidRPr="00E632AC">
        <w:rPr>
          <w:rFonts w:ascii="Times New Roman" w:eastAsia="Times New Roman" w:hAnsi="Times New Roman" w:cs="Times New Roman"/>
          <w:color w:val="000000"/>
          <w:sz w:val="28"/>
        </w:rPr>
        <w:t xml:space="preserve">Исторически очевидный и бесспорный тезис, что «поэт в России больше, чем поэт», становится все менее очевидным. Культура, утрачивая универсальное значение для воспитания и социализации личности, переходя в сферу утилитарных услуг, оказывает все меньшее влияние, в том числе под давлением </w:t>
      </w:r>
      <w:proofErr w:type="spellStart"/>
      <w:r w:rsidRPr="00E632AC">
        <w:rPr>
          <w:rFonts w:ascii="Times New Roman" w:eastAsia="Times New Roman" w:hAnsi="Times New Roman" w:cs="Times New Roman"/>
          <w:color w:val="000000"/>
          <w:sz w:val="28"/>
        </w:rPr>
        <w:t>глобализационных</w:t>
      </w:r>
      <w:proofErr w:type="spellEnd"/>
      <w:r w:rsidRPr="00E632AC">
        <w:rPr>
          <w:rFonts w:ascii="Times New Roman" w:eastAsia="Times New Roman" w:hAnsi="Times New Roman" w:cs="Times New Roman"/>
          <w:color w:val="000000"/>
          <w:sz w:val="28"/>
        </w:rPr>
        <w:t xml:space="preserve"> процессов, размывающих национальную и культурную идентичности. Компетенции в образовании могут стать общественным благом только при обеспечении </w:t>
      </w:r>
      <w:proofErr w:type="spellStart"/>
      <w:r w:rsidRPr="00E632AC">
        <w:rPr>
          <w:rFonts w:ascii="Times New Roman" w:eastAsia="Times New Roman" w:hAnsi="Times New Roman" w:cs="Times New Roman"/>
          <w:color w:val="000000"/>
          <w:sz w:val="28"/>
        </w:rPr>
        <w:t>ценностно</w:t>
      </w:r>
      <w:proofErr w:type="spellEnd"/>
      <w:r w:rsidRPr="00E632AC">
        <w:rPr>
          <w:rFonts w:ascii="Times New Roman" w:eastAsia="Times New Roman" w:hAnsi="Times New Roman" w:cs="Times New Roman"/>
          <w:color w:val="000000"/>
          <w:sz w:val="28"/>
        </w:rPr>
        <w:t xml:space="preserve">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Социологи фиксируют низкую долю времени, отводимого на приобщение к культурным ценностям, в личном бюджете времени. Другой системной проблемой является снижение численности и условий функционирования профессионального образования в сфере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Так, в ряде регионов России обозначилась тенденция к сокращению количества детских школ искусств, являющихся первым, и в силу этого, важнейшим звеном в сложившейся отечественной трехуровневой системе подготовки кадров для отрасли культуры, а также к реорганизации ДШИ путем объединения с общеобразовательными школами и передачи их в органы управления образованием. За последние 10 лет при сокращении количества ДШИ на 293 единицы до 5262 школ к 2015 году, количество обучающихся в ДШИ возросло на 234 тыс. человек., достигнув более 1,5 млн</w:t>
      </w:r>
      <w:proofErr w:type="gramStart"/>
      <w:r w:rsidRPr="00E632AC">
        <w:rPr>
          <w:rFonts w:ascii="Times New Roman" w:eastAsia="Times New Roman" w:hAnsi="Times New Roman" w:cs="Times New Roman"/>
          <w:color w:val="000000"/>
          <w:sz w:val="28"/>
        </w:rPr>
        <w:t>.д</w:t>
      </w:r>
      <w:proofErr w:type="gramEnd"/>
      <w:r w:rsidRPr="00E632AC">
        <w:rPr>
          <w:rFonts w:ascii="Times New Roman" w:eastAsia="Times New Roman" w:hAnsi="Times New Roman" w:cs="Times New Roman"/>
          <w:color w:val="000000"/>
          <w:sz w:val="28"/>
        </w:rPr>
        <w:t>етей.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 xml:space="preserve">7. Низкие темпы модернизации и развития инфраструктуры, а также недостаточная ресурсная обеспеченность сохранения объектов культурного наследия. </w:t>
      </w:r>
      <w:r w:rsidRPr="00E632AC">
        <w:rPr>
          <w:rFonts w:ascii="Times New Roman" w:eastAsia="Times New Roman" w:hAnsi="Times New Roman" w:cs="Times New Roman"/>
          <w:color w:val="000000"/>
          <w:sz w:val="28"/>
        </w:rPr>
        <w:t xml:space="preserve">Основной задачей в сфере культурного наследия является обеспечение сохранности объектов культурного наследия всех видов и категорий в интересах настоящего и будущего поколений многонационального народа Российской Федерации. В настоящее время </w:t>
      </w:r>
      <w:r w:rsidRPr="00E632AC">
        <w:rPr>
          <w:rFonts w:ascii="Times New Roman" w:eastAsia="Times New Roman" w:hAnsi="Times New Roman" w:cs="Times New Roman"/>
          <w:color w:val="000000"/>
          <w:sz w:val="28"/>
        </w:rPr>
        <w:lastRenderedPageBreak/>
        <w:t xml:space="preserve">состояние объектов культурного наследия может рассматриваться как критическое.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По состоянию на 31.12.2014 в России находилось около 172, 5 тысяч объектов культурного наследия, из них федерального значения – около 102, 5 тысяч</w:t>
      </w:r>
      <w:proofErr w:type="gramStart"/>
      <w:r w:rsidRPr="00E632AC">
        <w:rPr>
          <w:rFonts w:ascii="Times New Roman" w:eastAsia="Times New Roman" w:hAnsi="Times New Roman" w:cs="Times New Roman"/>
          <w:color w:val="00000A"/>
          <w:sz w:val="28"/>
        </w:rPr>
        <w:t>.</w:t>
      </w:r>
      <w:proofErr w:type="gramEnd"/>
      <w:r w:rsidRPr="00E632AC">
        <w:rPr>
          <w:rFonts w:ascii="Times New Roman" w:eastAsia="Times New Roman" w:hAnsi="Times New Roman" w:cs="Times New Roman"/>
          <w:color w:val="00000A"/>
          <w:sz w:val="28"/>
        </w:rPr>
        <w:t xml:space="preserve"> (</w:t>
      </w:r>
      <w:proofErr w:type="gramStart"/>
      <w:r w:rsidRPr="00E632AC">
        <w:rPr>
          <w:rFonts w:ascii="Times New Roman" w:eastAsia="Times New Roman" w:hAnsi="Times New Roman" w:cs="Times New Roman"/>
          <w:color w:val="00000A"/>
          <w:sz w:val="28"/>
        </w:rPr>
        <w:t>в</w:t>
      </w:r>
      <w:proofErr w:type="gramEnd"/>
      <w:r w:rsidRPr="00E632AC">
        <w:rPr>
          <w:rFonts w:ascii="Times New Roman" w:eastAsia="Times New Roman" w:hAnsi="Times New Roman" w:cs="Times New Roman"/>
          <w:color w:val="00000A"/>
          <w:sz w:val="28"/>
        </w:rPr>
        <w:t xml:space="preserve"> т.ч. 80, 8 тысяч – объекты археологического наследия), 67, 8 тысяч – регионального значения, около 2 тысяч – местного (муниципального) значения. Кроме того, существует около 83 тыс. выявленных, но не внесенных в реестр объектов культурного наследия. </w:t>
      </w:r>
    </w:p>
    <w:p w:rsidR="00E632AC" w:rsidRPr="00013461" w:rsidRDefault="00E632AC" w:rsidP="00E632AC">
      <w:pPr>
        <w:spacing w:after="0" w:line="244" w:lineRule="atLeast"/>
        <w:ind w:firstLine="706"/>
        <w:jc w:val="both"/>
        <w:rPr>
          <w:rFonts w:ascii="Times New Roman" w:eastAsia="Times New Roman" w:hAnsi="Times New Roman" w:cs="Times New Roman"/>
          <w:color w:val="FF0000"/>
          <w:sz w:val="28"/>
          <w:szCs w:val="28"/>
        </w:rPr>
      </w:pPr>
      <w:r w:rsidRPr="00013461">
        <w:rPr>
          <w:rFonts w:ascii="Times New Roman" w:eastAsia="Times New Roman" w:hAnsi="Times New Roman" w:cs="Times New Roman"/>
          <w:color w:val="FF0000"/>
          <w:sz w:val="28"/>
        </w:rPr>
        <w:t xml:space="preserve">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составляет всего 39%.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w:t>
      </w:r>
      <w:proofErr w:type="spellStart"/>
      <w:r w:rsidRPr="00013461">
        <w:rPr>
          <w:rFonts w:ascii="Times New Roman" w:eastAsia="Times New Roman" w:hAnsi="Times New Roman" w:cs="Times New Roman"/>
          <w:color w:val="FF0000"/>
          <w:sz w:val="28"/>
        </w:rPr>
        <w:t>руинированном</w:t>
      </w:r>
      <w:proofErr w:type="spellEnd"/>
      <w:r w:rsidRPr="00013461">
        <w:rPr>
          <w:rFonts w:ascii="Times New Roman" w:eastAsia="Times New Roman" w:hAnsi="Times New Roman" w:cs="Times New Roman"/>
          <w:color w:val="FF0000"/>
          <w:sz w:val="28"/>
        </w:rPr>
        <w:t xml:space="preserve"> или неудовлетворительном состоянии. </w:t>
      </w:r>
    </w:p>
    <w:p w:rsidR="00E632AC" w:rsidRPr="00013461" w:rsidRDefault="00E632AC" w:rsidP="00E632AC">
      <w:pPr>
        <w:spacing w:after="0" w:line="244" w:lineRule="atLeast"/>
        <w:ind w:firstLine="706"/>
        <w:jc w:val="both"/>
        <w:rPr>
          <w:rFonts w:ascii="Times New Roman" w:eastAsia="Times New Roman" w:hAnsi="Times New Roman" w:cs="Times New Roman"/>
          <w:color w:val="FF0000"/>
          <w:sz w:val="28"/>
          <w:szCs w:val="28"/>
        </w:rPr>
      </w:pPr>
      <w:r w:rsidRPr="00013461">
        <w:rPr>
          <w:rFonts w:ascii="Times New Roman" w:eastAsia="Times New Roman" w:hAnsi="Times New Roman" w:cs="Times New Roman"/>
          <w:color w:val="FF0000"/>
          <w:sz w:val="28"/>
        </w:rP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и, в то же время,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России, еще в XIX веке определявшей облик большинства российских деревень и уездных городов, а на Русском Севере - даже губернских. Другая проблема - сохранение археологического наследия, в т.ч. его защита от грабительских раскопок. Наконец, серьезной проблемой является разработка и установление зон охраны объекта культурного наследия, что является важнейшим условием сохранения любого памятника истории и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В цирковой отрасли при положительной динамике отдельных показателей сохраняются негативные последствия ситуации, сложившейся в 1990-е годы. Материально-техническая база цирков устарела. Капитальный ремонт и реставрация зданий цирков последние 30 лет не проводились, ситуация стала меняться только последние годы</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0"/>
          <w:sz w:val="28"/>
        </w:rPr>
        <w:t xml:space="preserve"> благодаря ФКП «Росгосцирк». При этом</w:t>
      </w:r>
      <w:proofErr w:type="gramStart"/>
      <w:r w:rsidRPr="00E632AC">
        <w:rPr>
          <w:rFonts w:ascii="Times New Roman" w:eastAsia="Times New Roman" w:hAnsi="Times New Roman" w:cs="Times New Roman"/>
          <w:color w:val="000000"/>
          <w:sz w:val="28"/>
        </w:rPr>
        <w:t>,</w:t>
      </w:r>
      <w:proofErr w:type="gramEnd"/>
      <w:r w:rsidRPr="00E632AC">
        <w:rPr>
          <w:rFonts w:ascii="Times New Roman" w:eastAsia="Times New Roman" w:hAnsi="Times New Roman" w:cs="Times New Roman"/>
          <w:color w:val="000000"/>
          <w:sz w:val="28"/>
        </w:rPr>
        <w:t xml:space="preserve"> цирковые организации имеют разные организационно-правовые формы, а право собственности Российской Федерации оформлено лишь на 50% объектов.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Одной из важнейших творческих индустрий является кинематограф, наряду со СМИ, оказывающ</w:t>
      </w:r>
      <w:r w:rsidRPr="00E632AC">
        <w:rPr>
          <w:rFonts w:ascii="Times New Roman" w:eastAsia="Times New Roman" w:hAnsi="Times New Roman" w:cs="Times New Roman"/>
          <w:color w:val="000000"/>
          <w:sz w:val="28"/>
        </w:rPr>
        <w:t>ий</w:t>
      </w:r>
      <w:r w:rsidRPr="00E632AC">
        <w:rPr>
          <w:rFonts w:ascii="Times New Roman" w:eastAsia="Times New Roman" w:hAnsi="Times New Roman" w:cs="Times New Roman"/>
          <w:color w:val="00000A"/>
          <w:sz w:val="28"/>
        </w:rPr>
        <w:t xml:space="preserve"> серьезное влияние на формирование мировоззрения современного человека. Большинство зарубежных кинорынков </w:t>
      </w:r>
      <w:proofErr w:type="gramStart"/>
      <w:r w:rsidRPr="00E632AC">
        <w:rPr>
          <w:rFonts w:ascii="Times New Roman" w:eastAsia="Times New Roman" w:hAnsi="Times New Roman" w:cs="Times New Roman"/>
          <w:color w:val="00000A"/>
          <w:sz w:val="28"/>
        </w:rPr>
        <w:t>оказывают протекционистские меры</w:t>
      </w:r>
      <w:proofErr w:type="gramEnd"/>
      <w:r w:rsidRPr="00E632AC">
        <w:rPr>
          <w:rFonts w:ascii="Times New Roman" w:eastAsia="Times New Roman" w:hAnsi="Times New Roman" w:cs="Times New Roman"/>
          <w:color w:val="00000A"/>
          <w:sz w:val="28"/>
        </w:rPr>
        <w:t xml:space="preserve"> в отношении своего национального кинематографа, вводя квотирование для зарубежной </w:t>
      </w:r>
      <w:proofErr w:type="spellStart"/>
      <w:r w:rsidRPr="00E632AC">
        <w:rPr>
          <w:rFonts w:ascii="Times New Roman" w:eastAsia="Times New Roman" w:hAnsi="Times New Roman" w:cs="Times New Roman"/>
          <w:color w:val="00000A"/>
          <w:sz w:val="28"/>
        </w:rPr>
        <w:t>кинопродукции</w:t>
      </w:r>
      <w:proofErr w:type="spellEnd"/>
      <w:r w:rsidRPr="00E632AC">
        <w:rPr>
          <w:rFonts w:ascii="Times New Roman" w:eastAsia="Times New Roman" w:hAnsi="Times New Roman" w:cs="Times New Roman"/>
          <w:color w:val="00000A"/>
          <w:sz w:val="28"/>
        </w:rPr>
        <w:t xml:space="preserve">, вырабатывая меры налогового и иного стимулирования развития своего национального кинорынка. Отечественный кинематограф также испытывает давление со стороны продукции зарубежных компаний, которая, подчас, имеет </w:t>
      </w:r>
      <w:proofErr w:type="spellStart"/>
      <w:r w:rsidRPr="00E632AC">
        <w:rPr>
          <w:rFonts w:ascii="Times New Roman" w:eastAsia="Times New Roman" w:hAnsi="Times New Roman" w:cs="Times New Roman"/>
          <w:color w:val="00000A"/>
          <w:sz w:val="28"/>
        </w:rPr>
        <w:t>конфликтогенный</w:t>
      </w:r>
      <w:proofErr w:type="spellEnd"/>
      <w:r w:rsidRPr="00E632AC">
        <w:rPr>
          <w:rFonts w:ascii="Times New Roman" w:eastAsia="Times New Roman" w:hAnsi="Times New Roman" w:cs="Times New Roman"/>
          <w:color w:val="00000A"/>
          <w:sz w:val="28"/>
        </w:rPr>
        <w:t xml:space="preserve"> потенциал в условиях многонационального и </w:t>
      </w:r>
      <w:proofErr w:type="spellStart"/>
      <w:r w:rsidRPr="00E632AC">
        <w:rPr>
          <w:rFonts w:ascii="Times New Roman" w:eastAsia="Times New Roman" w:hAnsi="Times New Roman" w:cs="Times New Roman"/>
          <w:color w:val="00000A"/>
          <w:sz w:val="28"/>
        </w:rPr>
        <w:t>поликонфессионального</w:t>
      </w:r>
      <w:proofErr w:type="spellEnd"/>
      <w:r w:rsidRPr="00E632AC">
        <w:rPr>
          <w:rFonts w:ascii="Times New Roman" w:eastAsia="Times New Roman" w:hAnsi="Times New Roman" w:cs="Times New Roman"/>
          <w:color w:val="00000A"/>
          <w:sz w:val="28"/>
        </w:rPr>
        <w:t xml:space="preserve"> российского общества.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 xml:space="preserve">2.2. Современная модель культурной политики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Существующая модель культурной политики в России является синкретической, специфически сочетая патерналистский подход к культуре (как наследие советской модели культурной политики, не знавшей иного</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A"/>
          <w:sz w:val="28"/>
        </w:rPr>
        <w:t xml:space="preserve"> кроме бюджетного источника финансирования культуры) с законодательными гарантиями свободы творчества и невмешательства в него государства. В отличие от советской модели культурной политики, в которой государство являлось ключевым и, часто, единственным субъектом культурной политики, в современной России существует закрепленное нормами права многообразие субъектов культурной политики.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w:t>
      </w:r>
      <w:proofErr w:type="spellStart"/>
      <w:r w:rsidRPr="00E632AC">
        <w:rPr>
          <w:rFonts w:ascii="Times New Roman" w:eastAsia="Times New Roman" w:hAnsi="Times New Roman" w:cs="Times New Roman"/>
          <w:color w:val="00000A"/>
          <w:sz w:val="28"/>
        </w:rPr>
        <w:t>ценностно</w:t>
      </w:r>
      <w:proofErr w:type="spellEnd"/>
      <w:r w:rsidRPr="00E632AC">
        <w:rPr>
          <w:rFonts w:ascii="Times New Roman" w:eastAsia="Times New Roman" w:hAnsi="Times New Roman" w:cs="Times New Roman"/>
          <w:color w:val="00000A"/>
          <w:sz w:val="28"/>
        </w:rPr>
        <w:t xml:space="preserve"> ориентированным подходом, с другой, в условиях существующих бюджетных и ресурсных ограничений, требует повышения эффективности инвестиций в человеческий капитал, культуру и культурную инфраструктуру. Таким образом, государство в разных случаях выступает как: а) инвестор, для которого важны эффективность инвестиций и управленцев учреждений культуры; б) меценат, финансирующий культурную деятельность, исходя из </w:t>
      </w:r>
      <w:proofErr w:type="spellStart"/>
      <w:r w:rsidRPr="00E632AC">
        <w:rPr>
          <w:rFonts w:ascii="Times New Roman" w:eastAsia="Times New Roman" w:hAnsi="Times New Roman" w:cs="Times New Roman"/>
          <w:color w:val="00000A"/>
          <w:sz w:val="28"/>
        </w:rPr>
        <w:t>ценностно</w:t>
      </w:r>
      <w:proofErr w:type="spellEnd"/>
      <w:r w:rsidRPr="00E632AC">
        <w:rPr>
          <w:rFonts w:ascii="Times New Roman" w:eastAsia="Times New Roman" w:hAnsi="Times New Roman" w:cs="Times New Roman"/>
          <w:color w:val="00000A"/>
          <w:sz w:val="28"/>
        </w:rPr>
        <w:t xml:space="preserve"> ориентированного подхода (культура - это ценность и общественное благо, а не услуга), и без ожидания экономической отдачи; </w:t>
      </w:r>
      <w:proofErr w:type="gramStart"/>
      <w:r w:rsidRPr="00E632AC">
        <w:rPr>
          <w:rFonts w:ascii="Times New Roman" w:eastAsia="Times New Roman" w:hAnsi="Times New Roman" w:cs="Times New Roman"/>
          <w:color w:val="00000A"/>
          <w:sz w:val="28"/>
        </w:rPr>
        <w:t xml:space="preserve">в) </w:t>
      </w:r>
      <w:proofErr w:type="spellStart"/>
      <w:r w:rsidRPr="00E632AC">
        <w:rPr>
          <w:rFonts w:ascii="Times New Roman" w:eastAsia="Times New Roman" w:hAnsi="Times New Roman" w:cs="Times New Roman"/>
          <w:color w:val="00000A"/>
          <w:sz w:val="28"/>
        </w:rPr>
        <w:t>соинвестор</w:t>
      </w:r>
      <w:proofErr w:type="spellEnd"/>
      <w:r w:rsidRPr="00E632AC">
        <w:rPr>
          <w:rFonts w:ascii="Times New Roman" w:eastAsia="Times New Roman" w:hAnsi="Times New Roman" w:cs="Times New Roman"/>
          <w:color w:val="00000A"/>
          <w:sz w:val="28"/>
        </w:rPr>
        <w:t xml:space="preserve">, в части </w:t>
      </w:r>
      <w:proofErr w:type="spellStart"/>
      <w:r w:rsidRPr="00E632AC">
        <w:rPr>
          <w:rFonts w:ascii="Times New Roman" w:eastAsia="Times New Roman" w:hAnsi="Times New Roman" w:cs="Times New Roman"/>
          <w:color w:val="00000A"/>
          <w:sz w:val="28"/>
        </w:rPr>
        <w:t>софинансирования</w:t>
      </w:r>
      <w:proofErr w:type="spellEnd"/>
      <w:r w:rsidRPr="00E632AC">
        <w:rPr>
          <w:rFonts w:ascii="Times New Roman" w:eastAsia="Times New Roman" w:hAnsi="Times New Roman" w:cs="Times New Roman"/>
          <w:color w:val="00000A"/>
          <w:sz w:val="28"/>
        </w:rPr>
        <w:t xml:space="preserve">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 г) </w:t>
      </w:r>
      <w:proofErr w:type="spellStart"/>
      <w:r w:rsidRPr="00E632AC">
        <w:rPr>
          <w:rFonts w:ascii="Times New Roman" w:eastAsia="Times New Roman" w:hAnsi="Times New Roman" w:cs="Times New Roman"/>
          <w:color w:val="00000A"/>
          <w:sz w:val="28"/>
        </w:rPr>
        <w:t>соинвестор</w:t>
      </w:r>
      <w:proofErr w:type="spellEnd"/>
      <w:r w:rsidRPr="00E632AC">
        <w:rPr>
          <w:rFonts w:ascii="Times New Roman" w:eastAsia="Times New Roman" w:hAnsi="Times New Roman" w:cs="Times New Roman"/>
          <w:color w:val="00000A"/>
          <w:sz w:val="28"/>
        </w:rPr>
        <w:t>, выступающий в рамках государственно-частного партнерства, как стратегический партнер</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A"/>
          <w:sz w:val="28"/>
        </w:rPr>
        <w:t xml:space="preserve"> стимулирующий приток инвестиций в важную для государства и общества сферу (охрана объектов культурного наследия, туристская отрасль, кинематограф);</w:t>
      </w:r>
      <w:proofErr w:type="gramEnd"/>
      <w:r w:rsidRPr="00E632AC">
        <w:rPr>
          <w:rFonts w:ascii="Times New Roman" w:eastAsia="Times New Roman" w:hAnsi="Times New Roman" w:cs="Times New Roman"/>
          <w:color w:val="00000A"/>
          <w:sz w:val="28"/>
        </w:rPr>
        <w:t xml:space="preserve"> </w:t>
      </w:r>
      <w:proofErr w:type="spellStart"/>
      <w:r w:rsidRPr="00E632AC">
        <w:rPr>
          <w:rFonts w:ascii="Times New Roman" w:eastAsia="Times New Roman" w:hAnsi="Times New Roman" w:cs="Times New Roman"/>
          <w:color w:val="00000A"/>
          <w:sz w:val="28"/>
        </w:rPr>
        <w:t>д</w:t>
      </w:r>
      <w:proofErr w:type="spellEnd"/>
      <w:r w:rsidRPr="00E632AC">
        <w:rPr>
          <w:rFonts w:ascii="Times New Roman" w:eastAsia="Times New Roman" w:hAnsi="Times New Roman" w:cs="Times New Roman"/>
          <w:color w:val="00000A"/>
          <w:sz w:val="28"/>
        </w:rPr>
        <w:t xml:space="preserve">) инвестор, делегирующий часть собственной ответственности и </w:t>
      </w:r>
      <w:proofErr w:type="gramStart"/>
      <w:r w:rsidRPr="00E632AC">
        <w:rPr>
          <w:rFonts w:ascii="Times New Roman" w:eastAsia="Times New Roman" w:hAnsi="Times New Roman" w:cs="Times New Roman"/>
          <w:color w:val="00000A"/>
          <w:sz w:val="28"/>
        </w:rPr>
        <w:t>функций</w:t>
      </w:r>
      <w:proofErr w:type="gramEnd"/>
      <w:r w:rsidRPr="00E632AC">
        <w:rPr>
          <w:rFonts w:ascii="Times New Roman" w:eastAsia="Times New Roman" w:hAnsi="Times New Roman" w:cs="Times New Roman"/>
          <w:color w:val="00000A"/>
          <w:sz w:val="28"/>
        </w:rPr>
        <w:t xml:space="preserve"> общественных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кинематографическим и иным организациям; поскольку субсидия Союзу театральных деятелей выдается «на поддержку развития театральной деятельности», то предполагает, что СТД выступает в роли института развития, которому, отчасти, делегирована часть функций по поддержке, развитию и стимулированию театрального дела на федеральном уровне и в регионах).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w:t>
      </w:r>
      <w:r w:rsidRPr="00E632AC">
        <w:rPr>
          <w:rFonts w:ascii="Times New Roman" w:eastAsia="Times New Roman" w:hAnsi="Times New Roman" w:cs="Times New Roman"/>
          <w:color w:val="00000A"/>
          <w:sz w:val="28"/>
        </w:rPr>
        <w:lastRenderedPageBreak/>
        <w:t xml:space="preserve">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поля конкуренции. Однако общей нормой мировой практики является конкуренция творческих проектов. В некоторых направлениях культурной деятельности, например, в сфере </w:t>
      </w:r>
      <w:proofErr w:type="spellStart"/>
      <w:r w:rsidRPr="00E632AC">
        <w:rPr>
          <w:rFonts w:ascii="Times New Roman" w:eastAsia="Times New Roman" w:hAnsi="Times New Roman" w:cs="Times New Roman"/>
          <w:color w:val="00000A"/>
          <w:sz w:val="28"/>
        </w:rPr>
        <w:t>креативных</w:t>
      </w:r>
      <w:proofErr w:type="spellEnd"/>
      <w:r w:rsidRPr="00E632AC">
        <w:rPr>
          <w:rFonts w:ascii="Times New Roman" w:eastAsia="Times New Roman" w:hAnsi="Times New Roman" w:cs="Times New Roman"/>
          <w:color w:val="00000A"/>
          <w:sz w:val="28"/>
        </w:rPr>
        <w:t xml:space="preserve"> (творческих) индустрий, конкуренция за получение государственных инвестиций будет сохраняться всегда.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 России, федеративном государстве,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и неизменным. Это, в определенной мере, относится и к общественным институтам, которым, в соответстви</w:t>
      </w:r>
      <w:r w:rsidRPr="00E632AC">
        <w:rPr>
          <w:rFonts w:ascii="Times New Roman" w:eastAsia="Times New Roman" w:hAnsi="Times New Roman" w:cs="Times New Roman"/>
          <w:color w:val="000000"/>
          <w:sz w:val="28"/>
        </w:rPr>
        <w:t>и</w:t>
      </w:r>
      <w:r w:rsidRPr="00E632AC">
        <w:rPr>
          <w:rFonts w:ascii="Times New Roman" w:eastAsia="Times New Roman" w:hAnsi="Times New Roman" w:cs="Times New Roman"/>
          <w:color w:val="00000A"/>
          <w:sz w:val="28"/>
        </w:rPr>
        <w:t xml:space="preserve"> с принципом </w:t>
      </w:r>
      <w:proofErr w:type="spellStart"/>
      <w:r w:rsidRPr="00E632AC">
        <w:rPr>
          <w:rFonts w:ascii="Times New Roman" w:eastAsia="Times New Roman" w:hAnsi="Times New Roman" w:cs="Times New Roman"/>
          <w:color w:val="00000A"/>
          <w:sz w:val="28"/>
        </w:rPr>
        <w:t>субсидиарности</w:t>
      </w:r>
      <w:proofErr w:type="spellEnd"/>
      <w:r w:rsidRPr="00E632AC">
        <w:rPr>
          <w:rFonts w:ascii="Times New Roman" w:eastAsia="Times New Roman" w:hAnsi="Times New Roman" w:cs="Times New Roman"/>
          <w:color w:val="00000A"/>
          <w:sz w:val="28"/>
        </w:rPr>
        <w:t xml:space="preserve">, могут делегироваться отдельные функции. Вместе с тем, в случае, если местные власти или общественные институты не способны самостоятельно справиться с проблемой в рамках делегированных им функций, эти функции могут быть возвращены на прежний уровень.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 xml:space="preserve">С другой стороны, особенностью современного </w:t>
      </w:r>
      <w:proofErr w:type="spellStart"/>
      <w:r w:rsidRPr="00E632AC">
        <w:rPr>
          <w:rFonts w:ascii="Times New Roman" w:eastAsia="Times New Roman" w:hAnsi="Times New Roman" w:cs="Times New Roman"/>
          <w:color w:val="00000A"/>
          <w:sz w:val="28"/>
        </w:rPr>
        <w:t>экономикоцентричного</w:t>
      </w:r>
      <w:proofErr w:type="spellEnd"/>
      <w:r w:rsidRPr="00E632AC">
        <w:rPr>
          <w:rFonts w:ascii="Times New Roman" w:eastAsia="Times New Roman" w:hAnsi="Times New Roman" w:cs="Times New Roman"/>
          <w:color w:val="00000A"/>
          <w:sz w:val="28"/>
        </w:rPr>
        <w:t xml:space="preserve"> подхода к гуманитарной сфере является узковедомственный подход к культуре, а также утилитарное понимание культуры, как сферы услуг</w:t>
      </w:r>
      <w:r w:rsidRPr="00E632AC">
        <w:rPr>
          <w:rFonts w:ascii="Times New Roman" w:eastAsia="Times New Roman" w:hAnsi="Times New Roman" w:cs="Times New Roman"/>
          <w:color w:val="000000"/>
          <w:sz w:val="28"/>
        </w:rPr>
        <w:t xml:space="preserve"> (в соответствии с общероссийским классификатором видов экономической деятельности (ОКВЭД) услуги учреждений культуры оказались в разделе «Предоставление прочих коммунальных, социальных и персональных услуг», в то время как услуги образования и здравоохранения имеют свои отдельные разделы).</w:t>
      </w:r>
      <w:proofErr w:type="gramEnd"/>
      <w:r w:rsidRPr="00E632AC">
        <w:rPr>
          <w:rFonts w:ascii="Times New Roman" w:eastAsia="Times New Roman" w:hAnsi="Times New Roman" w:cs="Times New Roman"/>
          <w:color w:val="000000"/>
          <w:sz w:val="28"/>
        </w:rPr>
        <w:t xml:space="preserve"> </w:t>
      </w:r>
      <w:r w:rsidRPr="00E632AC">
        <w:rPr>
          <w:rFonts w:ascii="Times New Roman" w:eastAsia="Times New Roman" w:hAnsi="Times New Roman" w:cs="Times New Roman"/>
          <w:color w:val="00000A"/>
          <w:sz w:val="28"/>
        </w:rPr>
        <w:t xml:space="preserve">Это порождает низкий правовой и общественный статус культуры, </w:t>
      </w:r>
      <w:proofErr w:type="spellStart"/>
      <w:r w:rsidRPr="00E632AC">
        <w:rPr>
          <w:rFonts w:ascii="Times New Roman" w:eastAsia="Times New Roman" w:hAnsi="Times New Roman" w:cs="Times New Roman"/>
          <w:color w:val="00000A"/>
          <w:sz w:val="28"/>
        </w:rPr>
        <w:t>невостребованность</w:t>
      </w:r>
      <w:proofErr w:type="spellEnd"/>
      <w:r w:rsidRPr="00E632AC">
        <w:rPr>
          <w:rFonts w:ascii="Times New Roman" w:eastAsia="Times New Roman" w:hAnsi="Times New Roman" w:cs="Times New Roman"/>
          <w:color w:val="00000A"/>
          <w:sz w:val="28"/>
        </w:rPr>
        <w:t xml:space="preserve"> потенциала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Снизился и общественный статус государственных (муниципальных) учреждений культуры: если раньше их деятельность позиционировалась как реализация государственной культурной политики в части приобщения населения к культурным ценностям, просвещения, воспитания и сохранения преемственности развития отечественной культуры, то в настоящее время они оказывают услуги населению. </w:t>
      </w:r>
      <w:r w:rsidRPr="00E632AC">
        <w:rPr>
          <w:rFonts w:ascii="Times New Roman" w:eastAsia="Times New Roman" w:hAnsi="Times New Roman" w:cs="Times New Roman"/>
          <w:color w:val="000000"/>
          <w:sz w:val="28"/>
        </w:rPr>
        <w:t xml:space="preserve">Все это </w:t>
      </w:r>
      <w:r w:rsidRPr="00E632AC">
        <w:rPr>
          <w:rFonts w:ascii="Times New Roman" w:eastAsia="Times New Roman" w:hAnsi="Times New Roman" w:cs="Times New Roman"/>
          <w:color w:val="00000A"/>
          <w:sz w:val="28"/>
        </w:rPr>
        <w:t>приводит к умалению роли культуры в общественном развитии, что не соответствует как подходам, зафиксированным в Основах ГКП, так и стратегическим интересам российского государства.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Среди других проблем, определяющих целесообразность выработки новой модели культурной политики: сложности межведомственного взаимодействия по вопросам развития культуры; инфраструктура культуры, не отвечающая вызовам нового времени; недофинансирование культуры и </w:t>
      </w:r>
      <w:proofErr w:type="spellStart"/>
      <w:r w:rsidRPr="00E632AC">
        <w:rPr>
          <w:rFonts w:ascii="Times New Roman" w:eastAsia="Times New Roman" w:hAnsi="Times New Roman" w:cs="Times New Roman"/>
          <w:color w:val="000000"/>
          <w:sz w:val="28"/>
        </w:rPr>
        <w:t>недеверсифицированность</w:t>
      </w:r>
      <w:proofErr w:type="spellEnd"/>
      <w:r w:rsidRPr="00E632AC">
        <w:rPr>
          <w:rFonts w:ascii="Times New Roman" w:eastAsia="Times New Roman" w:hAnsi="Times New Roman" w:cs="Times New Roman"/>
          <w:color w:val="000000"/>
          <w:sz w:val="28"/>
        </w:rPr>
        <w:t xml:space="preserve"> источников ее поддержки; </w:t>
      </w:r>
      <w:r w:rsidRPr="00E632AC">
        <w:rPr>
          <w:rFonts w:ascii="Times New Roman" w:eastAsia="Times New Roman" w:hAnsi="Times New Roman" w:cs="Times New Roman"/>
          <w:color w:val="00000A"/>
          <w:sz w:val="28"/>
        </w:rPr>
        <w:t xml:space="preserve">несовершенство системы институтов развития; наконец, </w:t>
      </w:r>
      <w:r w:rsidRPr="00E632AC">
        <w:rPr>
          <w:rFonts w:ascii="Times New Roman" w:eastAsia="Times New Roman" w:hAnsi="Times New Roman" w:cs="Times New Roman"/>
          <w:color w:val="000000"/>
          <w:sz w:val="28"/>
        </w:rPr>
        <w:t xml:space="preserve">необходимость учета целей, задач и приоритетов ГКП и настоящей Стратегии в документах стратегического </w:t>
      </w:r>
      <w:r w:rsidRPr="00E632AC">
        <w:rPr>
          <w:rFonts w:ascii="Times New Roman" w:eastAsia="Times New Roman" w:hAnsi="Times New Roman" w:cs="Times New Roman"/>
          <w:color w:val="000000"/>
          <w:sz w:val="28"/>
        </w:rPr>
        <w:lastRenderedPageBreak/>
        <w:t>планирования, в том числе</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0"/>
          <w:sz w:val="28"/>
        </w:rPr>
        <w:t xml:space="preserve"> разрабатываемых в целях планирования и программирования.</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2.3. Сценарии реализации Стратегии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а)</w:t>
      </w:r>
      <w:r w:rsidRPr="00E632AC">
        <w:rPr>
          <w:rFonts w:ascii="Times New Roman" w:eastAsia="Times New Roman" w:hAnsi="Times New Roman" w:cs="Times New Roman"/>
          <w:i/>
          <w:iCs/>
          <w:color w:val="00000A"/>
          <w:sz w:val="28"/>
        </w:rPr>
        <w:t xml:space="preserve"> Инерционный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Инерционный сценарий (вариант прогноза) предусматривает сохранение основных тенденций в культурной сфере, проблем и уровня финансирования</w:t>
      </w:r>
      <w:r w:rsidRPr="00E632AC">
        <w:rPr>
          <w:rFonts w:ascii="Times New Roman" w:eastAsia="Times New Roman" w:hAnsi="Times New Roman" w:cs="Times New Roman"/>
          <w:color w:val="00000A"/>
          <w:sz w:val="28"/>
        </w:rPr>
        <w:t xml:space="preserve"> (расходы на культуру 0,6% от ВВП)</w:t>
      </w:r>
      <w:r w:rsidRPr="00E632AC">
        <w:rPr>
          <w:rFonts w:ascii="Times New Roman" w:eastAsia="Times New Roman" w:hAnsi="Times New Roman" w:cs="Times New Roman"/>
          <w:color w:val="000000"/>
          <w:sz w:val="28"/>
        </w:rPr>
        <w:t>.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Основами ГКП, недостаточно. Так, с</w:t>
      </w:r>
      <w:r w:rsidRPr="00E632AC">
        <w:rPr>
          <w:rFonts w:ascii="Times New Roman" w:eastAsia="Times New Roman" w:hAnsi="Times New Roman" w:cs="Times New Roman"/>
          <w:color w:val="00000A"/>
          <w:sz w:val="28"/>
        </w:rPr>
        <w:t>оотношение оплаты труда в сфере культуры к оплате труда в среднем по экономике к 2018 году достигнет 100%, но дальше расти не будет. К прямому бюджетному финансированию из новых элементов многоканальной системы финансирования могут быть приняты не ранее 2025 года только нормативы бюджетного финансирования, национальная лотерея. Кроме того, существует возможность формирования к 2025 году правовых и, отчасти, налоговых условий для развития благотворительности и меценатства.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Однако существующие до 2025 года ресурсы и региональная инфраструктура не способны обеспечить </w:t>
      </w:r>
      <w:r w:rsidRPr="00E632AC">
        <w:rPr>
          <w:rFonts w:ascii="Times New Roman" w:eastAsia="Times New Roman" w:hAnsi="Times New Roman" w:cs="Times New Roman"/>
          <w:color w:val="00000A"/>
          <w:sz w:val="28"/>
        </w:rPr>
        <w:t>приоритетное культурное и гуманитарное развитие как основу экономического процветания</w:t>
      </w:r>
      <w:r w:rsidRPr="00E632AC">
        <w:rPr>
          <w:rFonts w:ascii="Times New Roman" w:eastAsia="Times New Roman" w:hAnsi="Times New Roman" w:cs="Times New Roman"/>
          <w:color w:val="000000"/>
          <w:sz w:val="28"/>
        </w:rPr>
        <w:t>. Проблемы только отчасти решаются, а, преимущественно, локализуются. В условиях недостатка сре</w:t>
      </w:r>
      <w:proofErr w:type="gramStart"/>
      <w:r w:rsidRPr="00E632AC">
        <w:rPr>
          <w:rFonts w:ascii="Times New Roman" w:eastAsia="Times New Roman" w:hAnsi="Times New Roman" w:cs="Times New Roman"/>
          <w:color w:val="000000"/>
          <w:sz w:val="28"/>
        </w:rPr>
        <w:t>дств тр</w:t>
      </w:r>
      <w:proofErr w:type="gramEnd"/>
      <w:r w:rsidRPr="00E632AC">
        <w:rPr>
          <w:rFonts w:ascii="Times New Roman" w:eastAsia="Times New Roman" w:hAnsi="Times New Roman" w:cs="Times New Roman"/>
          <w:color w:val="000000"/>
          <w:sz w:val="28"/>
        </w:rPr>
        <w:t>ебуется дальнейшая оптимизация, поэтому существует вероятность того, что ч</w:t>
      </w:r>
      <w:r w:rsidRPr="00E632AC">
        <w:rPr>
          <w:rFonts w:ascii="Times New Roman" w:eastAsia="Times New Roman" w:hAnsi="Times New Roman" w:cs="Times New Roman"/>
          <w:color w:val="00000A"/>
          <w:sz w:val="28"/>
        </w:rPr>
        <w:t>исленность занятых в сфере культуре к уровню 2015 г. сократится к 2030 году ориентировочно на 15%.</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w:t>
      </w:r>
      <w:proofErr w:type="gramStart"/>
      <w:r w:rsidRPr="00E632AC">
        <w:rPr>
          <w:rFonts w:ascii="Times New Roman" w:eastAsia="Times New Roman" w:hAnsi="Times New Roman" w:cs="Times New Roman"/>
          <w:color w:val="000000"/>
          <w:sz w:val="28"/>
        </w:rPr>
        <w:t>износа</w:t>
      </w:r>
      <w:proofErr w:type="gramEnd"/>
      <w:r w:rsidRPr="00E632AC">
        <w:rPr>
          <w:rFonts w:ascii="Times New Roman" w:eastAsia="Times New Roman" w:hAnsi="Times New Roman" w:cs="Times New Roman"/>
          <w:color w:val="000000"/>
          <w:sz w:val="28"/>
        </w:rPr>
        <w:t xml:space="preserve">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а долю объектов культурного наследия, находящихся в федеральной собственности, состояние которых является удовлетворительным, за указанный период только на 11-12%.</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w:t>
      </w:r>
      <w:proofErr w:type="gramStart"/>
      <w:r w:rsidRPr="00E632AC">
        <w:rPr>
          <w:rFonts w:ascii="Times New Roman" w:eastAsia="Times New Roman" w:hAnsi="Times New Roman" w:cs="Times New Roman"/>
          <w:color w:val="000000"/>
          <w:sz w:val="28"/>
        </w:rPr>
        <w:t>Так, в 2013 году в хорошем состоянии находилось 14% памятников, в удовлетворительном – 58%, тогда как годом ранее – 15% и 61% соответственно (при одинаковом количестве не обследованных объектов).</w:t>
      </w:r>
      <w:proofErr w:type="gramEnd"/>
      <w:r w:rsidRPr="00E632AC">
        <w:rPr>
          <w:rFonts w:ascii="Times New Roman" w:eastAsia="Times New Roman" w:hAnsi="Times New Roman" w:cs="Times New Roman"/>
          <w:color w:val="000000"/>
          <w:sz w:val="28"/>
        </w:rPr>
        <w:t xml:space="preserve"> Также возросло количество памятников, находящихся в </w:t>
      </w:r>
      <w:proofErr w:type="spellStart"/>
      <w:r w:rsidRPr="00E632AC">
        <w:rPr>
          <w:rFonts w:ascii="Times New Roman" w:eastAsia="Times New Roman" w:hAnsi="Times New Roman" w:cs="Times New Roman"/>
          <w:color w:val="000000"/>
          <w:sz w:val="28"/>
        </w:rPr>
        <w:t>руинированном</w:t>
      </w:r>
      <w:proofErr w:type="spellEnd"/>
      <w:r w:rsidRPr="00E632AC">
        <w:rPr>
          <w:rFonts w:ascii="Times New Roman" w:eastAsia="Times New Roman" w:hAnsi="Times New Roman" w:cs="Times New Roman"/>
          <w:color w:val="000000"/>
          <w:sz w:val="28"/>
        </w:rPr>
        <w:t xml:space="preserve"> состоянии – 3% (годом ранее – 2%), аварийном – 6% (до этого – 4%) и неудовлетворительном – 19% (ранее - </w:t>
      </w:r>
      <w:r w:rsidRPr="00E632AC">
        <w:rPr>
          <w:rFonts w:ascii="Times New Roman" w:eastAsia="Times New Roman" w:hAnsi="Times New Roman" w:cs="Times New Roman"/>
          <w:color w:val="000000"/>
          <w:sz w:val="28"/>
        </w:rPr>
        <w:lastRenderedPageBreak/>
        <w:t xml:space="preserve">18%).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Инерционный сценарий, в целом, не ухудшит положение федеральных театральных и концертных учреждений, позволит осуществлять их гастрольную деятельность. </w:t>
      </w:r>
      <w:proofErr w:type="gramStart"/>
      <w:r w:rsidRPr="00E632AC">
        <w:rPr>
          <w:rFonts w:ascii="Times New Roman" w:eastAsia="Times New Roman" w:hAnsi="Times New Roman" w:cs="Times New Roman"/>
          <w:color w:val="000000"/>
          <w:sz w:val="28"/>
        </w:rPr>
        <w:t xml:space="preserve">Однако в регионах и муниципальных образованиях инерционный сценарий будет сопровождаться дальнейшей оптимизацией сетей учреждений </w:t>
      </w:r>
      <w:proofErr w:type="spellStart"/>
      <w:r w:rsidRPr="00E632AC">
        <w:rPr>
          <w:rFonts w:ascii="Times New Roman" w:eastAsia="Times New Roman" w:hAnsi="Times New Roman" w:cs="Times New Roman"/>
          <w:color w:val="000000"/>
          <w:sz w:val="28"/>
        </w:rPr>
        <w:t>культурно-досугового</w:t>
      </w:r>
      <w:proofErr w:type="spellEnd"/>
      <w:r w:rsidRPr="00E632AC">
        <w:rPr>
          <w:rFonts w:ascii="Times New Roman" w:eastAsia="Times New Roman" w:hAnsi="Times New Roman" w:cs="Times New Roman"/>
          <w:color w:val="000000"/>
          <w:sz w:val="28"/>
        </w:rPr>
        <w:t xml:space="preserve"> типа и библиотек, в первую очередь – в сельской местности; региональная обеспеченность организациями культуры в соответствии с социальными нормативами и нормами будет составлять всего 40 %; доля региональных объектов культурного наследия, находящихся в </w:t>
      </w:r>
      <w:proofErr w:type="spellStart"/>
      <w:r w:rsidRPr="00E632AC">
        <w:rPr>
          <w:rFonts w:ascii="Times New Roman" w:eastAsia="Times New Roman" w:hAnsi="Times New Roman" w:cs="Times New Roman"/>
          <w:color w:val="000000"/>
          <w:sz w:val="28"/>
        </w:rPr>
        <w:t>руинированном</w:t>
      </w:r>
      <w:proofErr w:type="spellEnd"/>
      <w:r w:rsidRPr="00E632AC">
        <w:rPr>
          <w:rFonts w:ascii="Times New Roman" w:eastAsia="Times New Roman" w:hAnsi="Times New Roman" w:cs="Times New Roman"/>
          <w:color w:val="000000"/>
          <w:sz w:val="28"/>
        </w:rPr>
        <w:t xml:space="preserve"> и неудовлетворительном состоянии, будет увеличиваться;</w:t>
      </w:r>
      <w:proofErr w:type="gramEnd"/>
      <w:r w:rsidRPr="00E632AC">
        <w:rPr>
          <w:rFonts w:ascii="Times New Roman" w:eastAsia="Times New Roman" w:hAnsi="Times New Roman" w:cs="Times New Roman"/>
          <w:color w:val="000000"/>
          <w:sz w:val="28"/>
        </w:rPr>
        <w:t xml:space="preserve"> региональные диспропорции будут сохранять тенденцию к росту; продолжится отток профессиональных кадров из села и малых городов в центральные регионы и за рубеж.</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Постепенно будет сокращаться потенциал гуманитарного влияния России в мире, в том числе</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0"/>
          <w:sz w:val="28"/>
        </w:rPr>
        <w:t xml:space="preserve"> вследствие сокращения сети русскоязычных школ за рубежом, снижения престижности и популярности русского языка, инерционного развития проектной деятельности в области международного культурно-гуманитарного сотрудничества.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 случае дальнейшего ухудшения макроэкономических условий социально-экономического развития, обусловленных внешнеполитическими и внешнеэкономическими факторами, возможно формирование условий, когда инерционный сценарий может перерасти </w:t>
      </w:r>
      <w:proofErr w:type="gramStart"/>
      <w:r w:rsidRPr="00E632AC">
        <w:rPr>
          <w:rFonts w:ascii="Times New Roman" w:eastAsia="Times New Roman" w:hAnsi="Times New Roman" w:cs="Times New Roman"/>
          <w:color w:val="000000"/>
          <w:sz w:val="28"/>
        </w:rPr>
        <w:t>в</w:t>
      </w:r>
      <w:proofErr w:type="gramEnd"/>
      <w:r w:rsidRPr="00E632AC">
        <w:rPr>
          <w:rFonts w:ascii="Times New Roman" w:eastAsia="Times New Roman" w:hAnsi="Times New Roman" w:cs="Times New Roman"/>
          <w:color w:val="000000"/>
          <w:sz w:val="28"/>
        </w:rPr>
        <w:t xml:space="preserve"> стагнационный или даже негативный.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б)</w:t>
      </w:r>
      <w:r w:rsidRPr="00E632AC">
        <w:rPr>
          <w:rFonts w:ascii="Times New Roman" w:eastAsia="Times New Roman" w:hAnsi="Times New Roman" w:cs="Times New Roman"/>
          <w:i/>
          <w:iCs/>
          <w:color w:val="00000A"/>
          <w:sz w:val="28"/>
        </w:rPr>
        <w:t xml:space="preserve"> Инновационный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Данный сценарий предусматривает быстрое достижение качественно иного социального статуса культуры, </w:t>
      </w:r>
      <w:proofErr w:type="spellStart"/>
      <w:r w:rsidRPr="00E632AC">
        <w:rPr>
          <w:rFonts w:ascii="Times New Roman" w:eastAsia="Times New Roman" w:hAnsi="Times New Roman" w:cs="Times New Roman"/>
          <w:color w:val="000000"/>
          <w:sz w:val="28"/>
        </w:rPr>
        <w:t>ресурсно</w:t>
      </w:r>
      <w:proofErr w:type="spellEnd"/>
      <w:r w:rsidRPr="00E632AC">
        <w:rPr>
          <w:rFonts w:ascii="Times New Roman" w:eastAsia="Times New Roman" w:hAnsi="Times New Roman" w:cs="Times New Roman"/>
          <w:color w:val="000000"/>
          <w:sz w:val="28"/>
        </w:rPr>
        <w:t xml:space="preserve"> и законодательно обеспеченного уже на первом этапе реализации Стратегии, сопровождающееся кратным увеличением прямых бюджетных расходов (до 2,0 % от ВВП к 2030 г.) при одновременном ускоренном (к 2020 г.) запуске многоканальной (инновационной) системы финансирования.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Отличительными особенностями инновационного сценария станут: значительные инвестиции в человеческий потенциал и систему профессионального образования, обеспечивающие лидирующие позиции нашего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налоговые стимулы);</w:t>
      </w:r>
      <w:proofErr w:type="gramEnd"/>
      <w:r w:rsidRPr="00E632AC">
        <w:rPr>
          <w:rFonts w:ascii="Times New Roman" w:eastAsia="Times New Roman" w:hAnsi="Times New Roman" w:cs="Times New Roman"/>
          <w:color w:val="000000"/>
          <w:sz w:val="28"/>
        </w:rPr>
        <w:t xml:space="preserve"> инвестиционная привлекательность культуры на российском и международном уровнях.</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При реализации данного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а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90 %.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Численность занятых в сфере культуре к 2030 г. составит 130% к уровню 2015 г., а соотношение оплаты труда в сфере культуры к оплате труда в среднем по экономике достигнет 180%.</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Реализация этого сценария позволит: а) достигнуть прорывных результатов фактически на всех ключевых проблемных направлениях; б) кардинальным образом изменить в лучшую сторону ситуацию с сохранением объектов культурного наследия и культурной инфраструктурой, в т.ч. в регионах России; в) к 2030 году достигнуть, а в ряде регионов даже превысить социальные нормативы и нормы обеспеченности организациями культуры в субъектах Российской Федерации;</w:t>
      </w:r>
      <w:proofErr w:type="gramEnd"/>
      <w:r w:rsidRPr="00E632AC">
        <w:rPr>
          <w:rFonts w:ascii="Times New Roman" w:eastAsia="Times New Roman" w:hAnsi="Times New Roman" w:cs="Times New Roman"/>
          <w:color w:val="000000"/>
          <w:sz w:val="28"/>
        </w:rPr>
        <w:t xml:space="preserve"> г)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w:t>
      </w:r>
      <w:proofErr w:type="spellStart"/>
      <w:r w:rsidRPr="00E632AC">
        <w:rPr>
          <w:rFonts w:ascii="Times New Roman" w:eastAsia="Times New Roman" w:hAnsi="Times New Roman" w:cs="Times New Roman"/>
          <w:color w:val="000000"/>
          <w:sz w:val="28"/>
        </w:rPr>
        <w:t>д</w:t>
      </w:r>
      <w:proofErr w:type="spellEnd"/>
      <w:r w:rsidRPr="00E632AC">
        <w:rPr>
          <w:rFonts w:ascii="Times New Roman" w:eastAsia="Times New Roman" w:hAnsi="Times New Roman" w:cs="Times New Roman"/>
          <w:color w:val="000000"/>
          <w:sz w:val="28"/>
        </w:rPr>
        <w:t>) добиться коренных изменений негативной тенденции по сокращению числа носителей русского языка в мире и обеспечить расширение распространения русского языка и культуры в мире.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0"/>
          <w:sz w:val="28"/>
        </w:rPr>
        <w:t>в) Базовый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Базовый сценарий определяется постепенным развитием имеющихся позитивных тенденций и столь же постепенным преодолением существующих проблем, увеличением прямого бюджетного финансирования культуры (к 2030 г. до 1,4 % от ВВП) при поэтапном внедрении отдельных элементов многоканальной (инновационной) системы финансирования, повышением эффективности государственного управления с привлечением к реализации государственной культурной политики иных субъектов культурной политики, обеспечением </w:t>
      </w:r>
      <w:r w:rsidRPr="00E632AC">
        <w:rPr>
          <w:rFonts w:ascii="Times New Roman" w:eastAsia="Times New Roman" w:hAnsi="Times New Roman" w:cs="Times New Roman"/>
          <w:color w:val="00000A"/>
          <w:sz w:val="28"/>
        </w:rPr>
        <w:t>приоритетного культурного и гуманитарного развития.</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При базовом сценарии не произойдет взрывного роста, но продвижение культуры как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модернизации материально-технической базы. </w:t>
      </w:r>
      <w:r w:rsidRPr="00E632AC">
        <w:rPr>
          <w:rFonts w:ascii="Times New Roman" w:eastAsia="Times New Roman" w:hAnsi="Times New Roman" w:cs="Times New Roman"/>
          <w:color w:val="00000A"/>
          <w:sz w:val="28"/>
        </w:rPr>
        <w:t>Соотношение оплаты труда в сфере культуры к оплате труда в среднем по экономике достигнет 150% к 2030 г., а численность занятых в сфере культур</w:t>
      </w:r>
      <w:r w:rsidRPr="00E632AC">
        <w:rPr>
          <w:rFonts w:ascii="Times New Roman" w:eastAsia="Times New Roman" w:hAnsi="Times New Roman" w:cs="Times New Roman"/>
          <w:color w:val="000000"/>
          <w:sz w:val="28"/>
        </w:rPr>
        <w:t>ы</w:t>
      </w:r>
      <w:r w:rsidRPr="00E632AC">
        <w:rPr>
          <w:rFonts w:ascii="Times New Roman" w:eastAsia="Times New Roman" w:hAnsi="Times New Roman" w:cs="Times New Roman"/>
          <w:color w:val="00000A"/>
          <w:sz w:val="28"/>
        </w:rPr>
        <w:t xml:space="preserve"> к уровню 2015 г. вырастет до 115%.</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Базовый сценарий с большей вероятностью может быть реализован при наличии следующих условий: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увеличение р</w:t>
      </w:r>
      <w:r w:rsidRPr="00E632AC">
        <w:rPr>
          <w:rFonts w:ascii="Times New Roman" w:eastAsia="Times New Roman" w:hAnsi="Times New Roman" w:cs="Times New Roman"/>
          <w:color w:val="00000A"/>
          <w:sz w:val="28"/>
        </w:rPr>
        <w:t>асходов на культуру с 0,56 до 0,8 % от ВВП уже к 2020 г.;</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 xml:space="preserve">запуск к 2020 г. национальной лотереи, а также системы стимулирования меценатской деятельности путем изменений налогового законодательства;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увеличение объема инвестиций на 10-40% к среднему уровню, характерному для периода 2012 – 2015 годов в рамках реализации федеральной целевой программы «Культура России (2012-2018 годы)».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Подобный сценарий позволит к 2030 г. увеличить на 23,6% (по сравнению с 2014 годом) долю учреждений культуры и искусства, находящихся в федеральной собственности, состояние которых является удовлетворительным. При этом</w:t>
      </w:r>
      <w:proofErr w:type="gramStart"/>
      <w:r w:rsidRPr="00E632AC">
        <w:rPr>
          <w:rFonts w:ascii="Times New Roman" w:eastAsia="Times New Roman" w:hAnsi="Times New Roman" w:cs="Times New Roman"/>
          <w:color w:val="000000"/>
          <w:sz w:val="28"/>
        </w:rPr>
        <w:t>,</w:t>
      </w:r>
      <w:proofErr w:type="gramEnd"/>
      <w:r w:rsidRPr="00E632AC">
        <w:rPr>
          <w:rFonts w:ascii="Times New Roman" w:eastAsia="Times New Roman" w:hAnsi="Times New Roman" w:cs="Times New Roman"/>
          <w:color w:val="000000"/>
          <w:sz w:val="28"/>
        </w:rPr>
        <w:t xml:space="preserve">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w:t>
      </w:r>
      <w:proofErr w:type="spellStart"/>
      <w:r w:rsidRPr="00E632AC">
        <w:rPr>
          <w:rFonts w:ascii="Times New Roman" w:eastAsia="Times New Roman" w:hAnsi="Times New Roman" w:cs="Times New Roman"/>
          <w:color w:val="000000"/>
          <w:sz w:val="28"/>
        </w:rPr>
        <w:t>руинированного</w:t>
      </w:r>
      <w:proofErr w:type="spellEnd"/>
      <w:r w:rsidRPr="00E632AC">
        <w:rPr>
          <w:rFonts w:ascii="Times New Roman" w:eastAsia="Times New Roman" w:hAnsi="Times New Roman" w:cs="Times New Roman"/>
          <w:color w:val="000000"/>
          <w:sz w:val="28"/>
        </w:rPr>
        <w:t xml:space="preserve"> состояния, увеличение количества объектов культурного наследия, находящихся в хорошем и удовлетворительном состоянии и соответствующее сокращение памятников, находящихся в неудовлетворительном состоянии.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К 2020 году должны быть: утверждены границы территории и предметов охраны 40% объектов культурного наследия, </w:t>
      </w:r>
      <w:proofErr w:type="gramStart"/>
      <w:r w:rsidRPr="00E632AC">
        <w:rPr>
          <w:rFonts w:ascii="Times New Roman" w:eastAsia="Times New Roman" w:hAnsi="Times New Roman" w:cs="Times New Roman"/>
          <w:color w:val="000000"/>
          <w:sz w:val="28"/>
        </w:rPr>
        <w:t>мероприятия</w:t>
      </w:r>
      <w:proofErr w:type="gramEnd"/>
      <w:r w:rsidRPr="00E632AC">
        <w:rPr>
          <w:rFonts w:ascii="Times New Roman" w:eastAsia="Times New Roman" w:hAnsi="Times New Roman" w:cs="Times New Roman"/>
          <w:color w:val="000000"/>
          <w:sz w:val="28"/>
        </w:rPr>
        <w:t xml:space="preserve"> по государственной охране которых осуществляются на федеральном уровне; утверждены границы зон охраны 80% объектов культурного наследия федерального значения, входящих в состав номинаций Списка всемирного наследия ЮНЕСКО; утверждены границы 75% исторических поселений федерального значения, их предметов охраны, перечня исторически ценных градоформирующих объектов; увеличено количество российских объектов всемирного наследия до 32.</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К 2030 г ожидаются следующие результаты при реализации базового сценария: вхождение в пятерку стран-лидеров по количеству объектов всемирного наследия; содействие включению трансграничных объектов государств-участников СНГ в Список всемирного наследия ЮНЕСКО; утверждение границ территории 100% исторических поселений федерального значения; обеспечение государственной охраны 100% объектов культурного наследия путем утверждения границ территории и предметов охраны.</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Для обеспечения надлежащего творческого и нравственного воспитания детей </w:t>
      </w:r>
      <w:r w:rsidRPr="00E632AC">
        <w:rPr>
          <w:rFonts w:ascii="Times New Roman" w:eastAsia="Times New Roman" w:hAnsi="Times New Roman" w:cs="Times New Roman"/>
          <w:color w:val="00000A"/>
          <w:sz w:val="28"/>
          <w:u w:val="single"/>
        </w:rPr>
        <w:t>необходимо</w:t>
      </w:r>
      <w:r w:rsidRPr="00E632AC">
        <w:rPr>
          <w:rFonts w:ascii="Times New Roman" w:eastAsia="Times New Roman" w:hAnsi="Times New Roman" w:cs="Times New Roman"/>
          <w:color w:val="00000A"/>
          <w:sz w:val="28"/>
        </w:rPr>
        <w:t xml:space="preserve"> в краткосрочной перспективе до 2018 года </w:t>
      </w:r>
      <w:r w:rsidRPr="00E632AC">
        <w:rPr>
          <w:rFonts w:ascii="Times New Roman" w:eastAsia="Times New Roman" w:hAnsi="Times New Roman" w:cs="Times New Roman"/>
          <w:color w:val="00000A"/>
          <w:sz w:val="28"/>
          <w:u w:val="single"/>
        </w:rPr>
        <w:lastRenderedPageBreak/>
        <w:t>необходимо</w:t>
      </w:r>
      <w:r w:rsidRPr="00E632AC">
        <w:rPr>
          <w:rFonts w:ascii="Times New Roman" w:eastAsia="Times New Roman" w:hAnsi="Times New Roman" w:cs="Times New Roman"/>
          <w:color w:val="00000A"/>
          <w:sz w:val="28"/>
        </w:rPr>
        <w:t xml:space="preserve"> будет увеличить количество ДШИ и количество обучающихся в них детей, что позволит охватить 15 % детского населения страны (в сравнении с 11,8 % в 2015 г.). До 2030 года охват детей работой ДШИ должен составить не менее 18 %. Это должно сопровождаться постепенной передачей муниципальных ДШИ в ведение органов управления культурой субъектов Российской Федерации: до 2018 г. – до 30% ДШИ, до 2030 г. – 100 % ДШИ.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В части циркового искусства базовый сценарий предполагает достижение до 2020 г.: полной самоокупаемости федеральных цирковых организаций; увеличение до 40% доли качественно новых цирковых программ и спектаклей; повышение до 50% доли федеральных государственных цирков, имеющих современную материально-техническую базу, в общем количестве федеральных государственных цирков; увеличение доли учреждений культуры и искусства, находящихся в удовлетворительном состоянии, в общем количестве учреждений культуры и искусства до 68 %.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К 2030 году будет обеспечено: увеличение до 90% доли качественно новых цирковых программ и спектаклей; обеспечение всех федеральных государственных цирков современной материально-технической базой; увеличение в 1,6 раза количества цирковых представлений и в 1,7 раза количества посетивших их зрителей.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В отношении культурной инфраструктуры к 2030 году базовый сценарий позволит: увеличить долю учреждений культуры и искусства, находящихся в удовлетворительном состоянии, в общем количестве учреждений культуры и искусства до 90 процентов; достигнуть 80-90 % обеспеченности организациями культуры в регионах РФ в соответствии с социальными нормативами и нормами; реализовать комплекс программных мер по поддержке культурной инфраструктуры села и малых городов;</w:t>
      </w:r>
      <w:proofErr w:type="gramEnd"/>
      <w:r w:rsidRPr="00E632AC">
        <w:rPr>
          <w:rFonts w:ascii="Times New Roman" w:eastAsia="Times New Roman" w:hAnsi="Times New Roman" w:cs="Times New Roman"/>
          <w:color w:val="000000"/>
          <w:sz w:val="28"/>
        </w:rPr>
        <w:t xml:space="preserve"> обеспечить развитие инфраструктуры современного искусства, включая создание филиалов ГЦСИ; охватить организацией виртуальных театральных площадок, виртуальных концертных залов, виртуальных музеев все субъекты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 области поддержки и продвижения русского языка, языков народов Российской Федерации, отечественной литературы базовый сценарий предполагает: 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 в 1,5 раза, к 2030 – в 3 раза; 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 - к 2018 году – в 10 раз, к 2030 году – в 20 раз; увеличение доли русских школ (классов) за рубежом, получивших адресную поддержку, включая поставку учебно-</w:t>
      </w:r>
      <w:r w:rsidRPr="00E632AC">
        <w:rPr>
          <w:rFonts w:ascii="Times New Roman" w:eastAsia="Times New Roman" w:hAnsi="Times New Roman" w:cs="Times New Roman"/>
          <w:color w:val="000000"/>
          <w:sz w:val="28"/>
        </w:rPr>
        <w:t>мет</w:t>
      </w:r>
      <w:r w:rsidRPr="00E632AC">
        <w:rPr>
          <w:rFonts w:ascii="Times New Roman" w:eastAsia="Times New Roman" w:hAnsi="Times New Roman" w:cs="Times New Roman"/>
          <w:color w:val="00000A"/>
          <w:sz w:val="28"/>
        </w:rPr>
        <w:t>одических материалов на разных носителях, в общем количестве русских школ (классов) за рубежом – к 2018 году - в 1,5 раза, к 2030 году - в 2,5 раза; обеспеч</w:t>
      </w:r>
      <w:r w:rsidRPr="00E632AC">
        <w:rPr>
          <w:rFonts w:ascii="Times New Roman" w:eastAsia="Times New Roman" w:hAnsi="Times New Roman" w:cs="Times New Roman"/>
          <w:color w:val="000000"/>
          <w:sz w:val="28"/>
        </w:rPr>
        <w:t>ение</w:t>
      </w:r>
      <w:r w:rsidRPr="00E632AC">
        <w:rPr>
          <w:rFonts w:ascii="Times New Roman" w:eastAsia="Times New Roman" w:hAnsi="Times New Roman" w:cs="Times New Roman"/>
          <w:color w:val="00000A"/>
          <w:sz w:val="28"/>
        </w:rPr>
        <w:t xml:space="preserve"> возможност</w:t>
      </w:r>
      <w:r w:rsidRPr="00E632AC">
        <w:rPr>
          <w:rFonts w:ascii="Times New Roman" w:eastAsia="Times New Roman" w:hAnsi="Times New Roman" w:cs="Times New Roman"/>
          <w:color w:val="000000"/>
          <w:sz w:val="28"/>
        </w:rPr>
        <w:t>и</w:t>
      </w:r>
      <w:r w:rsidRPr="00E632AC">
        <w:rPr>
          <w:rFonts w:ascii="Times New Roman" w:eastAsia="Times New Roman" w:hAnsi="Times New Roman" w:cs="Times New Roman"/>
          <w:color w:val="00000A"/>
          <w:sz w:val="28"/>
        </w:rPr>
        <w:t xml:space="preserve"> преподавателям русского языка иностранных государств освоени</w:t>
      </w:r>
      <w:r w:rsidRPr="00E632AC">
        <w:rPr>
          <w:rFonts w:ascii="Times New Roman" w:eastAsia="Times New Roman" w:hAnsi="Times New Roman" w:cs="Times New Roman"/>
          <w:color w:val="000000"/>
          <w:sz w:val="28"/>
        </w:rPr>
        <w:t>я</w:t>
      </w:r>
      <w:r w:rsidRPr="00E632AC">
        <w:rPr>
          <w:rFonts w:ascii="Times New Roman" w:eastAsia="Times New Roman" w:hAnsi="Times New Roman" w:cs="Times New Roman"/>
          <w:color w:val="00000A"/>
          <w:sz w:val="28"/>
        </w:rPr>
        <w:t xml:space="preserve"> программ дополнительного </w:t>
      </w:r>
      <w:r w:rsidRPr="00E632AC">
        <w:rPr>
          <w:rFonts w:ascii="Times New Roman" w:eastAsia="Times New Roman" w:hAnsi="Times New Roman" w:cs="Times New Roman"/>
          <w:color w:val="00000A"/>
          <w:sz w:val="28"/>
        </w:rPr>
        <w:lastRenderedPageBreak/>
        <w:t>профессионального образования в ведущих вузах страны (повышение квалификации, переподготовка и стажировка) - к 2018 году – не менее 40% от общего числа преподавателей, к 2030 году – 100%.</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 xml:space="preserve">В кинематографе базовый сценарий предполагает </w:t>
      </w:r>
      <w:r w:rsidRPr="00E632AC">
        <w:rPr>
          <w:rFonts w:ascii="Times New Roman" w:eastAsia="Times New Roman" w:hAnsi="Times New Roman" w:cs="Times New Roman"/>
          <w:color w:val="000000"/>
          <w:sz w:val="28"/>
        </w:rPr>
        <w:t>достижение доли национальных фильмов в отечественном прокате к 2018 году до 25%, а к 2030 году - до 30%; увеличение количества кинотеатральных экранов - к 2030 году до 5000;  увеличение среднего числа посещений киносеансов одним жителем в год к 2020 году до 0,8 по сравнению с 0,35 в 2012 году.</w:t>
      </w:r>
      <w:proofErr w:type="gramEnd"/>
      <w:r w:rsidRPr="00E632AC">
        <w:rPr>
          <w:rFonts w:ascii="Times New Roman" w:eastAsia="Times New Roman" w:hAnsi="Times New Roman" w:cs="Times New Roman"/>
          <w:color w:val="000000"/>
          <w:sz w:val="28"/>
        </w:rPr>
        <w:t xml:space="preserve"> С 2016 г. создается механизм государственно-частного партнерства по стимулированию создания сети кинотеатров в городах с численностью меньше 100 тыс</w:t>
      </w:r>
      <w:proofErr w:type="gramStart"/>
      <w:r w:rsidRPr="00E632AC">
        <w:rPr>
          <w:rFonts w:ascii="Times New Roman" w:eastAsia="Times New Roman" w:hAnsi="Times New Roman" w:cs="Times New Roman"/>
          <w:color w:val="000000"/>
          <w:sz w:val="28"/>
        </w:rPr>
        <w:t>.ж</w:t>
      </w:r>
      <w:proofErr w:type="gramEnd"/>
      <w:r w:rsidRPr="00E632AC">
        <w:rPr>
          <w:rFonts w:ascii="Times New Roman" w:eastAsia="Times New Roman" w:hAnsi="Times New Roman" w:cs="Times New Roman"/>
          <w:color w:val="000000"/>
          <w:sz w:val="28"/>
        </w:rPr>
        <w:t>ителей.</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0"/>
          <w:sz w:val="28"/>
        </w:rPr>
        <w:t>III. ЦЕЛИ, ЗАДАЧИ И ПРИОРИТЕТЫ РЕАЛИЗАЦИИ СТРАТЕГИИ ГОСУДАРСТВЕННОЙ КУЛЬТУРНОЙ ПОЛИТИКИ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3.1. Цели и принципы Стратегии изложены в Основах ГКП.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 соответствии с Основами ГКП, основные цели государственной культурной политики -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Целями государственной культурной политики также являются: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укрепление гражданской идентичности;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создание условий для воспитания граждан;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российской цивилизации ценностей и норм, традиций, обычаев и образцов поведения;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создание условий для реализации каждым человеком его творческого потенциала;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обеспечение доступа граждан к знаниям, информации, культурным ценностям и благам</w:t>
      </w:r>
      <w:r w:rsidRPr="00E632AC">
        <w:rPr>
          <w:rFonts w:ascii="Times New Roman" w:eastAsia="Times New Roman" w:hAnsi="Times New Roman" w:cs="Times New Roman"/>
          <w:color w:val="FF0000"/>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Поскольку государственная культурная политика признается неотъемлемой частью Стратегии национальной безопасности Российской Федерации, и</w:t>
      </w:r>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0"/>
          <w:sz w:val="28"/>
        </w:rPr>
        <w:t xml:space="preserve"> учитывая федеративное устройство Российской Федерации, помимо ключевых принципов реализации государственной культурной политики, закрепленных в Основах ГКП, принципами настоящей Стратегии также признается: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сохранение единого культурного пространства и государственная целостность Российской Федерации, единство системы государственной власти;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государственная поддержка и защита культуры и языков народов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взаимодействие государственных и муниципальных органов с институтами гражданского общества при реализации государственной культурной политики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3.2. Задачи и основные направления государственной культурной политики представлены в Основах ГКП в следующих областях: (1) в</w:t>
      </w:r>
      <w:r w:rsidRPr="00E632AC">
        <w:rPr>
          <w:rFonts w:ascii="Times New Roman" w:eastAsia="Times New Roman" w:hAnsi="Times New Roman" w:cs="Times New Roman"/>
          <w:color w:val="00000A"/>
          <w:sz w:val="28"/>
        </w:rPr>
        <w:t xml:space="preserve"> области культурного наследия народов Российской Федерации; (2) в области осуществления всех видов культурной деятельности и </w:t>
      </w:r>
      <w:proofErr w:type="gramStart"/>
      <w:r w:rsidRPr="00E632AC">
        <w:rPr>
          <w:rFonts w:ascii="Times New Roman" w:eastAsia="Times New Roman" w:hAnsi="Times New Roman" w:cs="Times New Roman"/>
          <w:color w:val="00000A"/>
          <w:sz w:val="28"/>
        </w:rPr>
        <w:t>развития</w:t>
      </w:r>
      <w:proofErr w:type="gramEnd"/>
      <w:r w:rsidRPr="00E632AC">
        <w:rPr>
          <w:rFonts w:ascii="Times New Roman" w:eastAsia="Times New Roman" w:hAnsi="Times New Roman" w:cs="Times New Roman"/>
          <w:color w:val="00000A"/>
          <w:sz w:val="28"/>
        </w:rPr>
        <w:t xml:space="preserve"> связанных с ними индустрий; (3) в области гуманитарных наук; (4) в области русского языка, языков народов Российской Федерации, отечественной литературы; (5) в области расширения и поддержки международных культурных и гуманитарных связей; (6) в области воспитания; (7) в области просвещения; (8) </w:t>
      </w:r>
      <w:r w:rsidRPr="00E632AC">
        <w:rPr>
          <w:rFonts w:ascii="Times New Roman" w:eastAsia="Times New Roman" w:hAnsi="Times New Roman" w:cs="Times New Roman"/>
          <w:color w:val="000000"/>
          <w:sz w:val="28"/>
        </w:rPr>
        <w:t>в</w:t>
      </w:r>
      <w:r w:rsidRPr="00E632AC">
        <w:rPr>
          <w:rFonts w:ascii="Times New Roman" w:eastAsia="Times New Roman" w:hAnsi="Times New Roman" w:cs="Times New Roman"/>
          <w:color w:val="00000A"/>
          <w:sz w:val="28"/>
        </w:rPr>
        <w:t xml:space="preserve"> области детского и молодежного движения; (9) в области формирования информационной среды, благоприятной для становления личности</w:t>
      </w:r>
      <w:r w:rsidRPr="00E632AC">
        <w:rPr>
          <w:rFonts w:ascii="Times New Roman" w:eastAsia="Times New Roman" w:hAnsi="Times New Roman" w:cs="Times New Roman"/>
          <w:color w:val="FF0000"/>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3.3. С учетом целей, задач и основных направлений Основ ГКП, а также выявленных проблем определяются межотраслевые </w:t>
      </w:r>
      <w:r w:rsidRPr="00E632AC">
        <w:rPr>
          <w:rFonts w:ascii="Times New Roman" w:eastAsia="Times New Roman" w:hAnsi="Times New Roman" w:cs="Times New Roman"/>
          <w:i/>
          <w:iCs/>
          <w:color w:val="000000"/>
          <w:sz w:val="28"/>
        </w:rPr>
        <w:t>приоритеты Стратегии</w:t>
      </w:r>
      <w:r w:rsidRPr="00E632AC">
        <w:rPr>
          <w:rFonts w:ascii="Times New Roman" w:eastAsia="Times New Roman" w:hAnsi="Times New Roman" w:cs="Times New Roman"/>
          <w:color w:val="000000"/>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Приоритеты Стратегии выстраиваются в логике обеспечения межведомственного и межуровневого взаимодействия для решения девяти групп задач, сформулированных в Основах ГКП:</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3.3.1. Усиление и расширение влияния российской культуры за рубежом.</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данного приоритета предполагает, в том числе: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расширение ареала изучения и распространения русского языка в мире;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создание благоприятной институциональной среды для расширения сферы влияния российской культуры и русского языка за рубежом, включая деятельность русских школ и культурных центров за рубежом;</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развитие приграничного, межрегионального культурного сотрудничества;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противодействие искажению отечественной истории и пересмотру взглядов на историю России, ее роль и место в мировой истории;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использование культурного потенциала России в интересах многостороннего международного сотрудничества;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продвижение международного имиджа России в качестве страны с богатейшей традиционной и динамично развивающейся современной культурой.</w:t>
      </w:r>
      <w:r w:rsidRPr="00E632AC">
        <w:rPr>
          <w:rFonts w:ascii="Times New Roman" w:eastAsia="Times New Roman" w:hAnsi="Times New Roman" w:cs="Times New Roman"/>
          <w:color w:val="00000A"/>
          <w:sz w:val="28"/>
        </w:rPr>
        <w:t xml:space="preserve">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 xml:space="preserve">3.3.2. Сохранение единого культурного пространства как фактора национальной безопасности и территориальной целостности России.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Данный приоритет предусматривает, в том числе: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продвижение статуса культуры как национального приоритета;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содействие укреплению гражданской идентичности и единству многонационального народа Российской Федерации (российской нации);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сохранение и развитие русского языка как государственного и языка межнационального общения;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пресечение противоправных посягательств на объекты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lastRenderedPageBreak/>
        <w:t xml:space="preserve">профилактику экстремистской деятельности, осуществляемой под видом гуманитарной и культурной деятельности, в том числе, со стороны зарубежных организаций;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профилактика </w:t>
      </w:r>
      <w:r w:rsidRPr="00E632AC">
        <w:rPr>
          <w:rFonts w:ascii="Times New Roman" w:eastAsia="Times New Roman" w:hAnsi="Times New Roman" w:cs="Times New Roman"/>
          <w:color w:val="000000"/>
          <w:sz w:val="28"/>
        </w:rPr>
        <w:t>пропаганды вседозволенности и насилия, расовой, национальной и религиозной нетерпимости, в том числе, в СМИ;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стимулирование и поощрение государством творческого осмысления и продвижения в культурной деятельности традиционных для российской цивилизации ценностей и норм, традиций, обычаев и образцов поведения;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стимулирование и поощрение в культурной деятельности ре</w:t>
      </w:r>
      <w:r w:rsidRPr="00E632AC">
        <w:rPr>
          <w:rFonts w:ascii="Times New Roman" w:eastAsia="Times New Roman" w:hAnsi="Times New Roman" w:cs="Times New Roman"/>
          <w:color w:val="000000"/>
          <w:sz w:val="28"/>
        </w:rPr>
        <w:t xml:space="preserve">ализации </w:t>
      </w:r>
      <w:r w:rsidRPr="00E632AC">
        <w:rPr>
          <w:rFonts w:ascii="Times New Roman" w:eastAsia="Times New Roman" w:hAnsi="Times New Roman" w:cs="Times New Roman"/>
          <w:color w:val="00000A"/>
          <w:sz w:val="28"/>
        </w:rPr>
        <w:t>целей и достижени</w:t>
      </w:r>
      <w:r w:rsidRPr="00E632AC">
        <w:rPr>
          <w:rFonts w:ascii="Times New Roman" w:eastAsia="Times New Roman" w:hAnsi="Times New Roman" w:cs="Times New Roman"/>
          <w:color w:val="000000"/>
          <w:sz w:val="28"/>
        </w:rPr>
        <w:t>я</w:t>
      </w:r>
      <w:r w:rsidRPr="00E632AC">
        <w:rPr>
          <w:rFonts w:ascii="Times New Roman" w:eastAsia="Times New Roman" w:hAnsi="Times New Roman" w:cs="Times New Roman"/>
          <w:color w:val="00000A"/>
          <w:sz w:val="28"/>
        </w:rPr>
        <w:t xml:space="preserve"> задач государственной культурной политики, зафиксированных в Основах ГКП и данной Стратегии;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достижение задач и реализацию соответствующих данной Стратегии направлений </w:t>
      </w:r>
      <w:r w:rsidRPr="00E632AC">
        <w:rPr>
          <w:rFonts w:ascii="Times New Roman" w:eastAsia="Times New Roman" w:hAnsi="Times New Roman" w:cs="Times New Roman"/>
          <w:color w:val="000000"/>
          <w:sz w:val="28"/>
        </w:rPr>
        <w:t>Стратегии национальной безопасности до 2020 года, а также Концепции долгосрочного социально-экономического развития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3.3.3. Активизация культурного потенциала территорий и сглаживание региональных диспропорций.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настоящего приоритета предполагает, в частности: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сглаживание региональных диспропорций по уровню обеспеченности объектами культуры, финансированию и условиям доступности культурных благ для широких слоев населения;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использование культурного и туристского потенциала территорий, </w:t>
      </w:r>
      <w:r w:rsidRPr="00E632AC">
        <w:rPr>
          <w:rFonts w:ascii="Times New Roman" w:eastAsia="Times New Roman" w:hAnsi="Times New Roman" w:cs="Times New Roman"/>
          <w:color w:val="000000"/>
          <w:sz w:val="28"/>
        </w:rPr>
        <w:t xml:space="preserve">обладающих этнокультурным </w:t>
      </w:r>
      <w:r w:rsidRPr="00E632AC">
        <w:rPr>
          <w:rFonts w:ascii="Times New Roman" w:eastAsia="Times New Roman" w:hAnsi="Times New Roman" w:cs="Times New Roman"/>
          <w:color w:val="00000A"/>
          <w:sz w:val="28"/>
        </w:rPr>
        <w:t>многообразием и спецификой;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разграничение и делегирование полномочий, субсидиарную ответственность;</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spellStart"/>
      <w:r w:rsidRPr="00E632AC">
        <w:rPr>
          <w:rFonts w:ascii="Times New Roman" w:eastAsia="Times New Roman" w:hAnsi="Times New Roman" w:cs="Times New Roman"/>
          <w:color w:val="00000A"/>
          <w:sz w:val="28"/>
        </w:rPr>
        <w:t>брендинг</w:t>
      </w:r>
      <w:proofErr w:type="spellEnd"/>
      <w:r w:rsidRPr="00E632AC">
        <w:rPr>
          <w:rFonts w:ascii="Times New Roman" w:eastAsia="Times New Roman" w:hAnsi="Times New Roman" w:cs="Times New Roman"/>
          <w:color w:val="00000A"/>
          <w:sz w:val="28"/>
        </w:rPr>
        <w:t xml:space="preserve"> территорий, создание условий </w:t>
      </w:r>
      <w:proofErr w:type="gramStart"/>
      <w:r w:rsidRPr="00E632AC">
        <w:rPr>
          <w:rFonts w:ascii="Times New Roman" w:eastAsia="Times New Roman" w:hAnsi="Times New Roman" w:cs="Times New Roman"/>
          <w:color w:val="00000A"/>
          <w:sz w:val="28"/>
        </w:rPr>
        <w:t>для</w:t>
      </w:r>
      <w:proofErr w:type="gramEnd"/>
      <w:r w:rsidRPr="00E632AC">
        <w:rPr>
          <w:rFonts w:ascii="Times New Roman" w:eastAsia="Times New Roman" w:hAnsi="Times New Roman" w:cs="Times New Roman"/>
          <w:color w:val="00000A"/>
          <w:sz w:val="28"/>
        </w:rPr>
        <w:t xml:space="preserve"> </w:t>
      </w:r>
      <w:proofErr w:type="gramStart"/>
      <w:r w:rsidRPr="00E632AC">
        <w:rPr>
          <w:rFonts w:ascii="Times New Roman" w:eastAsia="Times New Roman" w:hAnsi="Times New Roman" w:cs="Times New Roman"/>
          <w:color w:val="00000A"/>
          <w:sz w:val="28"/>
        </w:rPr>
        <w:t>развитие</w:t>
      </w:r>
      <w:proofErr w:type="gramEnd"/>
      <w:r w:rsidRPr="00E632AC">
        <w:rPr>
          <w:rFonts w:ascii="Times New Roman" w:eastAsia="Times New Roman" w:hAnsi="Times New Roman" w:cs="Times New Roman"/>
          <w:color w:val="00000A"/>
          <w:sz w:val="28"/>
        </w:rPr>
        <w:t xml:space="preserve"> внутреннего, въездного, в том числе познавательного и паломнического туризма;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разработку и реализацию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формирование чувства сопричастности территории (так называемая культура участия) для обеспечения </w:t>
      </w:r>
      <w:proofErr w:type="spellStart"/>
      <w:r w:rsidRPr="00E632AC">
        <w:rPr>
          <w:rFonts w:ascii="Times New Roman" w:eastAsia="Times New Roman" w:hAnsi="Times New Roman" w:cs="Times New Roman"/>
          <w:color w:val="00000A"/>
          <w:sz w:val="28"/>
        </w:rPr>
        <w:t>укорененности</w:t>
      </w:r>
      <w:proofErr w:type="spellEnd"/>
      <w:r w:rsidRPr="00E632AC">
        <w:rPr>
          <w:rFonts w:ascii="Times New Roman" w:eastAsia="Times New Roman" w:hAnsi="Times New Roman" w:cs="Times New Roman"/>
          <w:color w:val="00000A"/>
          <w:sz w:val="28"/>
        </w:rPr>
        <w:t xml:space="preserve"> и преемственности поколений;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обеспечение местного населения занятостью в сфере культурной деятельности, в т.ч. народных промыслов и </w:t>
      </w:r>
      <w:proofErr w:type="spellStart"/>
      <w:r w:rsidRPr="00E632AC">
        <w:rPr>
          <w:rFonts w:ascii="Times New Roman" w:eastAsia="Times New Roman" w:hAnsi="Times New Roman" w:cs="Times New Roman"/>
          <w:color w:val="00000A"/>
          <w:sz w:val="28"/>
        </w:rPr>
        <w:t>креативных</w:t>
      </w:r>
      <w:proofErr w:type="spellEnd"/>
      <w:r w:rsidRPr="00E632AC">
        <w:rPr>
          <w:rFonts w:ascii="Times New Roman" w:eastAsia="Times New Roman" w:hAnsi="Times New Roman" w:cs="Times New Roman"/>
          <w:color w:val="00000A"/>
          <w:sz w:val="28"/>
        </w:rPr>
        <w:t xml:space="preserve"> индустрий;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гастрольную деятельность, направленную на выравнивание возможностей доступа жителей разных регионов к культурным благам.</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3.3.4. Повышение роли институтов гражданского общества как субъектов культурной политики.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настоящего приоритета предполагает, в частности: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lastRenderedPageBreak/>
        <w:t>повышение роли профессиональных союзов (театральных деятелей, кинематографистов, художников, писателей, композиторов и пр.), ассоциаций и самоорганизации профессиональных и творческих сообществ, общественных советов при органах государственной власти;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делегирование части функций в реализации задач государственной культурной политики институтам гражданского общества, представляющим права и интересы видов искусств и отдельных творческих индустрий;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использование инновационных информационных и коммуникационных технологий в информационной среде для повышения общественной доступности к культурным благам, объектам культурного наследия, продукции деятельности творческих индустрий;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достижение задач и реализаци</w:t>
      </w:r>
      <w:r w:rsidRPr="00E632AC">
        <w:rPr>
          <w:rFonts w:ascii="Times New Roman" w:eastAsia="Times New Roman" w:hAnsi="Times New Roman" w:cs="Times New Roman"/>
          <w:color w:val="000000"/>
          <w:sz w:val="28"/>
        </w:rPr>
        <w:t>ю</w:t>
      </w:r>
      <w:r w:rsidRPr="00E632AC">
        <w:rPr>
          <w:rFonts w:ascii="Times New Roman" w:eastAsia="Times New Roman" w:hAnsi="Times New Roman" w:cs="Times New Roman"/>
          <w:color w:val="00000A"/>
          <w:sz w:val="28"/>
        </w:rPr>
        <w:t xml:space="preserve"> соответствующих данной Стратегии направлений</w:t>
      </w:r>
      <w:r w:rsidRPr="00E632AC">
        <w:rPr>
          <w:rFonts w:ascii="Times New Roman" w:eastAsia="Times New Roman" w:hAnsi="Times New Roman" w:cs="Times New Roman"/>
          <w:color w:val="000000"/>
          <w:sz w:val="28"/>
        </w:rPr>
        <w:t xml:space="preserve"> Концепции долгосрочного развития театрального дела в Российской Федерации на период до 2020 года, Концепции развития циркового дела в Российской Федерации на период до 2020 года, Концепции развития образования в сфере культуры и искусства в Российской Федерации на 2008 - 2015 годы, </w:t>
      </w:r>
      <w:r w:rsidRPr="00E632AC">
        <w:rPr>
          <w:rFonts w:ascii="Times New Roman" w:eastAsia="Times New Roman" w:hAnsi="Times New Roman" w:cs="Times New Roman"/>
          <w:color w:val="00000A"/>
          <w:sz w:val="28"/>
        </w:rPr>
        <w:t>Концепции развития концертной деятельности в области академической музыки в Российской Федерации на</w:t>
      </w:r>
      <w:proofErr w:type="gramEnd"/>
      <w:r w:rsidRPr="00E632AC">
        <w:rPr>
          <w:rFonts w:ascii="Times New Roman" w:eastAsia="Times New Roman" w:hAnsi="Times New Roman" w:cs="Times New Roman"/>
          <w:color w:val="00000A"/>
          <w:sz w:val="28"/>
        </w:rPr>
        <w:t xml:space="preserve"> период до 2025 года, иных концептуальных документов и программ в разных областях культурной деятельности.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3.3.5.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настоящего приоритета предполагает, в частности: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возрождение традиций семейного воспитания, преодоление разрыва между поколениями внутри семьи;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утверждение в общественном сознании традиционных семейных ценностей, повышение социального статуса семьи, социального престижа многодетности;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налаживание диалога между поколениями в масштабах общества;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предоставление родителям возможности получения доступной педагогической и психологической помощи по вопросам воспитания детей;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преподавание в школе основ семейной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популяризацию семейного внутреннего познавательного и паломнического туризма;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стимулирование, в том числе и через систему скидок и льгот, семейного посещения музеев, театров, иных культурных учреждений;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стимулирование и популяризацию изучения истории семьи и рода, в том числе через исследование архивных документов;</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создание стимулов для совместного семейного творчества, как на любительском, так и на профессиональном уровне, популяризацию семейных династий в культуре;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достижение задач и реализацию соответствующих направлений Стратегии развития воспитания в Российской Федерации на период до 2025 года.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3.3.6. Содействие формированию гармонично развитой личности, способной к активному участию в реализации государственной культурной политики.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настоящего приоритета предполагает, в частности: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создание условий и возможностей для всестороннего развития, творческой самореализации, непрерывности образования;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содействие приобретению разнообразных компетенций;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поддержка </w:t>
      </w:r>
      <w:proofErr w:type="spellStart"/>
      <w:r w:rsidRPr="00E632AC">
        <w:rPr>
          <w:rFonts w:ascii="Times New Roman" w:eastAsia="Times New Roman" w:hAnsi="Times New Roman" w:cs="Times New Roman"/>
          <w:color w:val="00000A"/>
          <w:sz w:val="28"/>
        </w:rPr>
        <w:t>ценностно</w:t>
      </w:r>
      <w:proofErr w:type="spellEnd"/>
      <w:r w:rsidRPr="00E632AC">
        <w:rPr>
          <w:rFonts w:ascii="Times New Roman" w:eastAsia="Times New Roman" w:hAnsi="Times New Roman" w:cs="Times New Roman"/>
          <w:color w:val="00000A"/>
          <w:sz w:val="28"/>
        </w:rPr>
        <w:t xml:space="preserve"> ориентированного воспитания, образования, культурной деятельности;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содействие участию в реализации государственной культурной политики в качестве ее субъекта;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обеспечение соответствия общеобразовательных программ по русскому языку, родным языкам народов России, русской литературы и литературы народов РФ, отечественной истории, иным гуманитарным дисциплинам в школе и в системе высшего образования положениям Основ государственной культурной политики и настоящей Стратегии;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создание условий и стимулов для владения русским литературным языком, знания истории России, способности понимать и ценить искусство и культуру;</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осуществление просветительской и военно-патриотической работы среди молодежи;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изучение и популяризацию, в том числе через </w:t>
      </w:r>
      <w:proofErr w:type="spellStart"/>
      <w:r w:rsidRPr="00E632AC">
        <w:rPr>
          <w:rFonts w:ascii="Times New Roman" w:eastAsia="Times New Roman" w:hAnsi="Times New Roman" w:cs="Times New Roman"/>
          <w:color w:val="000000"/>
          <w:sz w:val="28"/>
        </w:rPr>
        <w:t>медиапроекты</w:t>
      </w:r>
      <w:proofErr w:type="spellEnd"/>
      <w:r w:rsidRPr="00E632AC">
        <w:rPr>
          <w:rFonts w:ascii="Times New Roman" w:eastAsia="Times New Roman" w:hAnsi="Times New Roman" w:cs="Times New Roman"/>
          <w:color w:val="000000"/>
          <w:sz w:val="28"/>
        </w:rPr>
        <w:t xml:space="preserve"> отечественной, в том числе военной, истории, истории отечественной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вовлечение молодежи в волонтерские движения, приобщающие к отечественной истории, культуре, реставрационным и археологическим работам, изучению фольклора и народного творчества;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развитие</w:t>
      </w:r>
      <w:proofErr w:type="gramEnd"/>
      <w:r w:rsidRPr="00E632AC">
        <w:rPr>
          <w:rFonts w:ascii="Times New Roman" w:eastAsia="Times New Roman" w:hAnsi="Times New Roman" w:cs="Times New Roman"/>
          <w:color w:val="00000A"/>
          <w:sz w:val="28"/>
        </w:rPr>
        <w:t xml:space="preserve"> как сети школ искусств, так и профессионального образования в сфере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 xml:space="preserve">достижение задач и реализацию соответствующих данной Стратегии направлений - </w:t>
      </w:r>
      <w:r w:rsidRPr="00E632AC">
        <w:rPr>
          <w:rFonts w:ascii="Times New Roman" w:eastAsia="Times New Roman" w:hAnsi="Times New Roman" w:cs="Times New Roman"/>
          <w:color w:val="000000"/>
          <w:sz w:val="28"/>
        </w:rPr>
        <w:t>Концепции информационной безопасности детей, Основ государственной молодежной политики на период до 2025 года, Концепции долгосрочного развития театрального дела в Российской Федерации на период до 2020 года, Концепции развития циркового дела в Российской Федерации на период до 2020 года, Концепции развития образования в сфере культуры и искусства в Российской Федерации на 2008 - 2015</w:t>
      </w:r>
      <w:proofErr w:type="gramEnd"/>
      <w:r w:rsidRPr="00E632AC">
        <w:rPr>
          <w:rFonts w:ascii="Times New Roman" w:eastAsia="Times New Roman" w:hAnsi="Times New Roman" w:cs="Times New Roman"/>
          <w:color w:val="000000"/>
          <w:sz w:val="28"/>
        </w:rPr>
        <w:t xml:space="preserve"> годы, </w:t>
      </w:r>
      <w:r w:rsidRPr="00E632AC">
        <w:rPr>
          <w:rFonts w:ascii="Times New Roman" w:eastAsia="Times New Roman" w:hAnsi="Times New Roman" w:cs="Times New Roman"/>
          <w:color w:val="00000A"/>
          <w:sz w:val="28"/>
        </w:rPr>
        <w:t xml:space="preserve">Концепции развития концертной деятельности в области академической музыки в Российской Федерации на период до 2025 года, иных </w:t>
      </w:r>
      <w:r w:rsidRPr="00E632AC">
        <w:rPr>
          <w:rFonts w:ascii="Times New Roman" w:eastAsia="Times New Roman" w:hAnsi="Times New Roman" w:cs="Times New Roman"/>
          <w:color w:val="00000A"/>
          <w:sz w:val="28"/>
        </w:rPr>
        <w:lastRenderedPageBreak/>
        <w:t>концептуальных документов и программ в разных областях культурной деятельности.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3.3.7. Сохранение культурного наследия и создание условий для развития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настоящего приоритета предполагает, в частности: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создание условий для формирование фонда, аккумулирующего средства, получаемые от лицензионных сборов при осуществлении лицензирования деятельности по сохранению объектов культурного наследия, штрафных санкций за нарушения в сфере охраны культурного наследия, реализации на конкурсе (аукционе) вещных прав на объекты культурного наследия, находящихся в неудовлетворительном (аварийном) состоянии, других неналоговых форм доходов, реализации проектов государственно-частного партнерства, концессионных соглашений и других внебюджетных поступлений;</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повышение ответственности пользователей и собственников объектов культурного наследия за нарушения требований законодательства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сохранения и благоустройства историко-культурных территорий и развития культурно-познавательного туризма;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активизацию работ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территории и градостроительных регламентов в данных границах для ранее утвержденных зон охраны объектов культурного наследия;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определение перечня исторических поселений, разработку историко-культурных опорных планов исторических поселений, а также определение их границ и предметов охраны;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обеспечение постоянного мониторинга состояния объектов культурного наследия;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разработку региональных целевых программ сохранения объектов культурного наследия, </w:t>
      </w:r>
      <w:proofErr w:type="gramStart"/>
      <w:r w:rsidRPr="00E632AC">
        <w:rPr>
          <w:rFonts w:ascii="Times New Roman" w:eastAsia="Times New Roman" w:hAnsi="Times New Roman" w:cs="Times New Roman"/>
          <w:color w:val="000000"/>
          <w:sz w:val="28"/>
        </w:rPr>
        <w:t>предусматривающих</w:t>
      </w:r>
      <w:proofErr w:type="gramEnd"/>
      <w:r w:rsidRPr="00E632AC">
        <w:rPr>
          <w:rFonts w:ascii="Times New Roman" w:eastAsia="Times New Roman" w:hAnsi="Times New Roman" w:cs="Times New Roman"/>
          <w:color w:val="000000"/>
          <w:sz w:val="28"/>
        </w:rPr>
        <w:t xml:space="preserve"> в том числе инвентаризацию, </w:t>
      </w:r>
      <w:r w:rsidRPr="00E632AC">
        <w:rPr>
          <w:rFonts w:ascii="Times New Roman" w:eastAsia="Times New Roman" w:hAnsi="Times New Roman" w:cs="Times New Roman"/>
          <w:color w:val="000000"/>
          <w:sz w:val="28"/>
        </w:rPr>
        <w:lastRenderedPageBreak/>
        <w:t>мониторинг состояния, реставрацию объектов культурного наследия и разработку проектов зон их охраны;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популяризацию культурного наследия России, в т.ч. среди молодежи;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совершенствование системы подготовки и повышения квалификации реставрационных кадров, а также специалистов органов охраны памятников;</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т.ч.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создание благоприятных условий для привлечения частных инвестиций в культуру с использованием различных механизмов ГЧП, включая создание нормативной базы для заключения соглашений в отношении интеллектуальной, творческой деятельности в культуре, создания возможности проведения реставрационных работ и работ по реставрации с приспособлением для современного использования объектов культурного наследия, создания правовых условий для привлечения частного капитала посредством инвестиционной деятельности;</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реализацию на базе ГЧП инвестиционных проектов, способствующих формированию сети опорных точек культурного роста (</w:t>
      </w:r>
      <w:proofErr w:type="spellStart"/>
      <w:r w:rsidRPr="00E632AC">
        <w:rPr>
          <w:rFonts w:ascii="Times New Roman" w:eastAsia="Times New Roman" w:hAnsi="Times New Roman" w:cs="Times New Roman"/>
          <w:color w:val="000000"/>
          <w:sz w:val="28"/>
        </w:rPr>
        <w:t>мультикультурные</w:t>
      </w:r>
      <w:proofErr w:type="spellEnd"/>
      <w:r w:rsidRPr="00E632AC">
        <w:rPr>
          <w:rFonts w:ascii="Times New Roman" w:eastAsia="Times New Roman" w:hAnsi="Times New Roman" w:cs="Times New Roman"/>
          <w:color w:val="000000"/>
          <w:sz w:val="28"/>
        </w:rPr>
        <w:t xml:space="preserve"> и образовательные центры, региональные филиалы крупнейших федеральных музейных и театральных учреждений и пр.);</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разработку и реализацию федеральной целевой программы «Сохранение и развитие исторических городов», предусматривающей комплекс взаимоувязанных мер, направленных на сохранение культурного наследия, модернизацию инженерных сетей и благоустройство, развитие туристического, культурного и институционального потенциала, привлечение инвестиций и создание благоприятных условий жизни в исторических поселениях;</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стимулирование развития </w:t>
      </w:r>
      <w:proofErr w:type="gramStart"/>
      <w:r w:rsidRPr="00E632AC">
        <w:rPr>
          <w:rFonts w:ascii="Times New Roman" w:eastAsia="Times New Roman" w:hAnsi="Times New Roman" w:cs="Times New Roman"/>
          <w:color w:val="000000"/>
          <w:sz w:val="28"/>
        </w:rPr>
        <w:t>киносетей</w:t>
      </w:r>
      <w:proofErr w:type="gramEnd"/>
      <w:r w:rsidRPr="00E632AC">
        <w:rPr>
          <w:rFonts w:ascii="Times New Roman" w:eastAsia="Times New Roman" w:hAnsi="Times New Roman" w:cs="Times New Roman"/>
          <w:color w:val="000000"/>
          <w:sz w:val="28"/>
        </w:rPr>
        <w:t xml:space="preserve"> как в крупных городах, так и в малых городах при одновременном содействии увеличению доли национальных фильмов в отечественном прокате;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разработку и реализацию новой федеральной целевой программы «Культура России» до 2030 года как основного инструмента инвестиционной политики в сфере культуры, соответствующего целям, задачам и приоритетам Основ ГКП и настоящей Стратегии.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3.3.8. Формирование новой модели культурной политики.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настоящего приоритета предполагает, в частности: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обеспечение межведомственного, межуровневого и межрегионального взаимодействия и координации в реализации государственной культурной политики;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 xml:space="preserve">реализацию </w:t>
      </w:r>
      <w:proofErr w:type="spellStart"/>
      <w:r w:rsidRPr="00E632AC">
        <w:rPr>
          <w:rFonts w:ascii="Times New Roman" w:eastAsia="Times New Roman" w:hAnsi="Times New Roman" w:cs="Times New Roman"/>
          <w:color w:val="000000"/>
          <w:sz w:val="28"/>
        </w:rPr>
        <w:t>ценностно</w:t>
      </w:r>
      <w:proofErr w:type="spellEnd"/>
      <w:r w:rsidRPr="00E632AC">
        <w:rPr>
          <w:rFonts w:ascii="Times New Roman" w:eastAsia="Times New Roman" w:hAnsi="Times New Roman" w:cs="Times New Roman"/>
          <w:color w:val="000000"/>
          <w:sz w:val="28"/>
        </w:rPr>
        <w:t xml:space="preserve"> ориентированной государственной культурной политики, предусматривающей продвижение традиционных для российского общества ценностей;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наличие системы институтов развития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создание многоканальной системы финансирования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гармонизацию патернализма и творческой свободы;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содействие развитию культурных индустрий;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гармоничное сочетание интересов национальной безопасности, единства культурного пространства и этнокультурного многообразия страны;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создание системы мониторинга и системы качественных и количественных показателей.</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0"/>
          <w:sz w:val="28"/>
        </w:rPr>
        <w:t xml:space="preserve">IV. ЦЕЛЕВЫЕ ПОКАЗАТЕЛИ РЕАЛИЗАЦИИ СТРАТЕГИИ ГОСУДАРСТВЕННОЙ КУЛЬТУРНОЙ </w:t>
      </w:r>
      <w:proofErr w:type="gramStart"/>
      <w:r w:rsidRPr="00E632AC">
        <w:rPr>
          <w:rFonts w:ascii="Times New Roman" w:eastAsia="Times New Roman" w:hAnsi="Times New Roman" w:cs="Times New Roman"/>
          <w:b/>
          <w:bCs/>
          <w:color w:val="000000"/>
          <w:sz w:val="28"/>
        </w:rPr>
        <w:t>ПОЛИТИКИ НА</w:t>
      </w:r>
      <w:proofErr w:type="gramEnd"/>
      <w:r w:rsidRPr="00E632AC">
        <w:rPr>
          <w:rFonts w:ascii="Times New Roman" w:eastAsia="Times New Roman" w:hAnsi="Times New Roman" w:cs="Times New Roman"/>
          <w:b/>
          <w:bCs/>
          <w:color w:val="000000"/>
          <w:sz w:val="28"/>
        </w:rPr>
        <w:t xml:space="preserve"> ДОЛГОСРОЧНЫЙ ПЕРИОД</w:t>
      </w:r>
    </w:p>
    <w:p w:rsidR="00E632AC" w:rsidRPr="00E632AC" w:rsidRDefault="00E632AC" w:rsidP="00E632AC">
      <w:pPr>
        <w:spacing w:after="0" w:line="244" w:lineRule="atLeast"/>
        <w:ind w:firstLine="706"/>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В качестве ключевых </w:t>
      </w:r>
      <w:r w:rsidRPr="00E632AC">
        <w:rPr>
          <w:rFonts w:ascii="Times New Roman" w:eastAsia="Times New Roman" w:hAnsi="Times New Roman" w:cs="Times New Roman"/>
          <w:color w:val="000000"/>
          <w:sz w:val="28"/>
        </w:rPr>
        <w:t xml:space="preserve">показателей достижения результатов культурной политики должны стать как количественные, так и качественные показатели.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Некоторые из целевых показателей направлены на оценку эффективности в сфере экономики культуры:</w:t>
      </w:r>
      <w:r w:rsidRPr="00E632AC">
        <w:rPr>
          <w:rFonts w:ascii="Times New Roman" w:eastAsia="Times New Roman" w:hAnsi="Times New Roman" w:cs="Times New Roman"/>
          <w:color w:val="00000A"/>
          <w:sz w:val="28"/>
        </w:rPr>
        <w:t xml:space="preserve"> расходы на культуру (</w:t>
      </w:r>
      <w:proofErr w:type="gramStart"/>
      <w:r w:rsidRPr="00E632AC">
        <w:rPr>
          <w:rFonts w:ascii="Times New Roman" w:eastAsia="Times New Roman" w:hAnsi="Times New Roman" w:cs="Times New Roman"/>
          <w:color w:val="00000A"/>
          <w:sz w:val="28"/>
        </w:rPr>
        <w:t>в</w:t>
      </w:r>
      <w:proofErr w:type="gramEnd"/>
      <w:r w:rsidRPr="00E632AC">
        <w:rPr>
          <w:rFonts w:ascii="Times New Roman" w:eastAsia="Times New Roman" w:hAnsi="Times New Roman" w:cs="Times New Roman"/>
          <w:color w:val="00000A"/>
          <w:sz w:val="28"/>
        </w:rPr>
        <w:t xml:space="preserve"> % </w:t>
      </w:r>
      <w:proofErr w:type="gramStart"/>
      <w:r w:rsidRPr="00E632AC">
        <w:rPr>
          <w:rFonts w:ascii="Times New Roman" w:eastAsia="Times New Roman" w:hAnsi="Times New Roman" w:cs="Times New Roman"/>
          <w:color w:val="00000A"/>
          <w:sz w:val="28"/>
        </w:rPr>
        <w:t>от</w:t>
      </w:r>
      <w:proofErr w:type="gramEnd"/>
      <w:r w:rsidRPr="00E632AC">
        <w:rPr>
          <w:rFonts w:ascii="Times New Roman" w:eastAsia="Times New Roman" w:hAnsi="Times New Roman" w:cs="Times New Roman"/>
          <w:color w:val="00000A"/>
          <w:sz w:val="28"/>
        </w:rPr>
        <w:t xml:space="preserve"> ВВП); соотношение оплаты труда в сфере культуры к оплате тру</w:t>
      </w:r>
      <w:r w:rsidRPr="00E632AC">
        <w:rPr>
          <w:rFonts w:ascii="Times New Roman" w:eastAsia="Times New Roman" w:hAnsi="Times New Roman" w:cs="Times New Roman"/>
          <w:color w:val="000000"/>
          <w:sz w:val="28"/>
        </w:rPr>
        <w:t xml:space="preserve">да в среднем по экономике, %; численность занятых в сфере культуры </w:t>
      </w:r>
      <w:r w:rsidRPr="00E632AC">
        <w:rPr>
          <w:rFonts w:ascii="Times New Roman" w:eastAsia="Times New Roman" w:hAnsi="Times New Roman" w:cs="Times New Roman"/>
          <w:color w:val="00000A"/>
          <w:sz w:val="28"/>
        </w:rPr>
        <w:t>к уровню 2015 г.,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Среди целевых показателей, характеризующих ситуацию в регионах: </w:t>
      </w:r>
      <w:r w:rsidRPr="00E632AC">
        <w:rPr>
          <w:rFonts w:ascii="Times New Roman" w:eastAsia="Times New Roman" w:hAnsi="Times New Roman" w:cs="Times New Roman"/>
          <w:color w:val="000000"/>
          <w:sz w:val="28"/>
        </w:rPr>
        <w:t>уровень удовлетворенности граждан услугами культуры (по данным социологических опросов); доля учреждений культуры, находящихся в удовлетворительном состоянии; обеспеченность регионов учреждениями культуры (соответствие социальным нормативам и нормам</w:t>
      </w:r>
      <w:r w:rsidRPr="00E632AC">
        <w:rPr>
          <w:rFonts w:ascii="Times New Roman" w:eastAsia="Times New Roman" w:hAnsi="Times New Roman" w:cs="Times New Roman"/>
          <w:color w:val="000000"/>
          <w:sz w:val="24"/>
          <w:szCs w:val="24"/>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Комплексная система </w:t>
      </w:r>
      <w:r w:rsidRPr="00E632AC">
        <w:rPr>
          <w:rFonts w:ascii="Times New Roman" w:eastAsia="Times New Roman" w:hAnsi="Times New Roman" w:cs="Times New Roman"/>
          <w:color w:val="00000A"/>
          <w:sz w:val="28"/>
        </w:rPr>
        <w:t xml:space="preserve">показателей разрабатывается на первом этапе реализации Стратегии и обеспечивает оценку достижения целей, задач и приоритетов Основ ГКП и настоящей Стратегии. </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0"/>
          <w:sz w:val="28"/>
        </w:rPr>
        <w:t xml:space="preserve">V. МЕХАНИЗМЫ РЕАЛИЗАЦИИ СТРАТЕГИИ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5.1. Государственные и федеральные целевые программы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Мероприятия, показатели и параметры </w:t>
      </w:r>
      <w:r w:rsidRPr="00E632AC">
        <w:rPr>
          <w:rFonts w:ascii="Times New Roman" w:eastAsia="Times New Roman" w:hAnsi="Times New Roman" w:cs="Times New Roman"/>
          <w:color w:val="00000A"/>
          <w:sz w:val="28"/>
        </w:rPr>
        <w:t>государственных программ</w:t>
      </w:r>
      <w:r w:rsidRPr="00E632AC">
        <w:rPr>
          <w:rFonts w:ascii="Times New Roman" w:eastAsia="Times New Roman" w:hAnsi="Times New Roman" w:cs="Times New Roman"/>
          <w:color w:val="000000"/>
          <w:sz w:val="28"/>
        </w:rPr>
        <w:t xml:space="preserve"> </w:t>
      </w:r>
      <w:r w:rsidRPr="00E632AC">
        <w:rPr>
          <w:rFonts w:ascii="Times New Roman" w:eastAsia="Times New Roman" w:hAnsi="Times New Roman" w:cs="Times New Roman"/>
          <w:color w:val="00000A"/>
          <w:sz w:val="28"/>
        </w:rPr>
        <w:t>Российской Федерации «Развитие культуры и туризма» на 2013 - 2020 годы, «</w:t>
      </w:r>
      <w:r w:rsidRPr="00E632AC">
        <w:rPr>
          <w:rFonts w:ascii="Times New Roman" w:eastAsia="Times New Roman" w:hAnsi="Times New Roman" w:cs="Times New Roman"/>
          <w:color w:val="000000"/>
          <w:sz w:val="28"/>
        </w:rPr>
        <w:t>Информационное общество (2011 - 2020 годы)», «Внешнеполитическая деятельность», «Развитие науки и технологи» на 2013-2020 годы, «Развитие образования» на 2013-2020 годы,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 (в частности, федеральные целевые программы в сфере культуры</w:t>
      </w:r>
      <w:proofErr w:type="gramEnd"/>
      <w:r w:rsidRPr="00E632AC">
        <w:rPr>
          <w:rFonts w:ascii="Times New Roman" w:eastAsia="Times New Roman" w:hAnsi="Times New Roman" w:cs="Times New Roman"/>
          <w:color w:val="000000"/>
          <w:sz w:val="28"/>
        </w:rPr>
        <w:t>, образования, русского языка, межнациональных отношений, патриотического воспитания, туризма и т.д.), должны быть, при необходимости, скорректированы с учетом положений Основ ГКП и настоящей Стратегии.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5.2. Координационные и консультативные органы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Важную роль выполняет Совет при Президенте Российской Федерации по культуре и искусству, являющийся консультативным органом при </w:t>
      </w:r>
      <w:r w:rsidRPr="00E632AC">
        <w:rPr>
          <w:rFonts w:ascii="Times New Roman" w:eastAsia="Times New Roman" w:hAnsi="Times New Roman" w:cs="Times New Roman"/>
          <w:color w:val="000000"/>
          <w:sz w:val="28"/>
        </w:rPr>
        <w:lastRenderedPageBreak/>
        <w:t xml:space="preserve">Президенте Российской Федерации, созданным 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выработки предложений Президенту Российской Федерации по актуальным вопросам государственной политики в области культуры и искусства. </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Межотраслевые и межуровневые вопросы развития культуры, образования, СМИ, молодежной политики, межнациональных отношений, духовного состояния нации, патриотического воспитания, гражданских прав могут быть предметом совместного обсуждения с другими консультативными органами при Президенте Российской Федерации - Советом по науке и образованию, Советом по русскому языку, Советом по межнациональным отношениям, Советом по взаимодействию с религиозными объединениями, Советом по делам казачества, Советом по развитию гражданского общества</w:t>
      </w:r>
      <w:proofErr w:type="gramEnd"/>
      <w:r w:rsidRPr="00E632AC">
        <w:rPr>
          <w:rFonts w:ascii="Times New Roman" w:eastAsia="Times New Roman" w:hAnsi="Times New Roman" w:cs="Times New Roman"/>
          <w:color w:val="000000"/>
          <w:sz w:val="28"/>
        </w:rPr>
        <w:t xml:space="preserve"> и правам человека, Координационным советом по реализации Национальной стратегии действий в интересах детей на 2012-2017 годы и пр.</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 соответствии с Основами ГКП необходимо обеспечение межведомственной и межуровневой координации, что достигается, в том числе, через создание координационного органа, возможные полномочия которого указаны в Основах ГКП.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5.3. Многоканальная (инновационная) система финансирования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Многоканальная система финансирования сферы культуры может включать в себя следующие (дополнительные к существующим) элементы: (1) нормативы бюджетного финансирования; (2) национальную лотерею в области культуры; (3) эффективную систему налоговых преференций; (4) институт бюджетных назначений; (5) маркированные налоги (отчисления от акцизов на алкогольную и табачную продукцию); (6) федеральные и региональные </w:t>
      </w:r>
      <w:proofErr w:type="spellStart"/>
      <w:r w:rsidRPr="00E632AC">
        <w:rPr>
          <w:rFonts w:ascii="Times New Roman" w:eastAsia="Times New Roman" w:hAnsi="Times New Roman" w:cs="Times New Roman"/>
          <w:color w:val="000000"/>
          <w:sz w:val="28"/>
        </w:rPr>
        <w:t>эндаумент-фонды</w:t>
      </w:r>
      <w:proofErr w:type="spellEnd"/>
      <w:r w:rsidRPr="00E632AC">
        <w:rPr>
          <w:rFonts w:ascii="Times New Roman" w:eastAsia="Times New Roman" w:hAnsi="Times New Roman" w:cs="Times New Roman"/>
          <w:color w:val="000000"/>
          <w:sz w:val="28"/>
        </w:rPr>
        <w:t xml:space="preserve"> по видам культурной деятельности.</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Введение </w:t>
      </w:r>
      <w:r w:rsidRPr="00E632AC">
        <w:rPr>
          <w:rFonts w:ascii="Times New Roman" w:eastAsia="Times New Roman" w:hAnsi="Times New Roman" w:cs="Times New Roman"/>
          <w:i/>
          <w:iCs/>
          <w:color w:val="000000"/>
          <w:sz w:val="28"/>
        </w:rPr>
        <w:t>дифференцированных нормативов бюджетного финансирования</w:t>
      </w:r>
      <w:r w:rsidRPr="00E632AC">
        <w:rPr>
          <w:rFonts w:ascii="Times New Roman" w:eastAsia="Times New Roman" w:hAnsi="Times New Roman" w:cs="Times New Roman"/>
          <w:color w:val="000000"/>
          <w:sz w:val="28"/>
        </w:rPr>
        <w:t xml:space="preserve"> обусловлено необходимостью обеспечения: (1) государственных гарантий организациям культуры, предоставляющим культурные блага; (2) государственных гарантий работникам организаций культуры по оплате труда; а также (3) государственных гарантий доступности культурных благ для широких слоев населения. Дифференцированные нормативы устанавливают минимальные доли расходов на культуру в бюджетах всех уровней бюджетной системы Российской Федерации. При этом совокупный объем бюджетных субсидий государственным (муниципальным) учреждениям культуры устанавливается по каждому региону Российской Федерации в отдельности с учетом гарантий по оплате труда работников и гарантий доступности для широких слоев населения культурных благ.</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i/>
          <w:iCs/>
          <w:color w:val="00000A"/>
          <w:sz w:val="28"/>
        </w:rPr>
        <w:t>Общенациональная лотерея в области культуры</w:t>
      </w:r>
      <w:r w:rsidRPr="00E632AC">
        <w:rPr>
          <w:rFonts w:ascii="Times New Roman" w:eastAsia="Times New Roman" w:hAnsi="Times New Roman" w:cs="Times New Roman"/>
          <w:color w:val="00000A"/>
          <w:sz w:val="28"/>
        </w:rPr>
        <w:t xml:space="preserve"> - еще один механизм, способный привлечь в сферу культуры дополнительные финансовые вложения. Отчисления от национальной лотереи позволят</w:t>
      </w:r>
      <w:r w:rsidRPr="00E632AC">
        <w:rPr>
          <w:rFonts w:ascii="Times New Roman" w:eastAsia="Times New Roman" w:hAnsi="Times New Roman" w:cs="Times New Roman"/>
          <w:color w:val="000000"/>
          <w:sz w:val="28"/>
        </w:rPr>
        <w:t xml:space="preserve"> реализовать </w:t>
      </w:r>
      <w:r w:rsidRPr="00E632AC">
        <w:rPr>
          <w:rFonts w:ascii="Times New Roman" w:eastAsia="Times New Roman" w:hAnsi="Times New Roman" w:cs="Times New Roman"/>
          <w:color w:val="000000"/>
          <w:sz w:val="28"/>
        </w:rPr>
        <w:lastRenderedPageBreak/>
        <w:t xml:space="preserve">многие социальные, гуманитарные и культурные проекты. Средства, полученные от лотереи, могут быть направлены на развитие инфраструктуры культуры, сохранение объектов культурного наследия, реализацию инновационных проектов, иные приоритетные направления, определяемые государством, профессиональным и экспертным сообществами. По оценкам экспертов, проведение </w:t>
      </w:r>
      <w:r w:rsidRPr="00E632AC">
        <w:rPr>
          <w:rFonts w:ascii="Times New Roman" w:eastAsia="Times New Roman" w:hAnsi="Times New Roman" w:cs="Times New Roman"/>
          <w:color w:val="00000A"/>
          <w:sz w:val="28"/>
        </w:rPr>
        <w:t>всероссийской государственной лотереи «Культура» позволит ежегодно привлекать на цели культуры до 6,5 млрд</w:t>
      </w:r>
      <w:proofErr w:type="gramStart"/>
      <w:r w:rsidRPr="00E632AC">
        <w:rPr>
          <w:rFonts w:ascii="Times New Roman" w:eastAsia="Times New Roman" w:hAnsi="Times New Roman" w:cs="Times New Roman"/>
          <w:color w:val="00000A"/>
          <w:sz w:val="28"/>
        </w:rPr>
        <w:t>.р</w:t>
      </w:r>
      <w:proofErr w:type="gramEnd"/>
      <w:r w:rsidRPr="00E632AC">
        <w:rPr>
          <w:rFonts w:ascii="Times New Roman" w:eastAsia="Times New Roman" w:hAnsi="Times New Roman" w:cs="Times New Roman"/>
          <w:color w:val="00000A"/>
          <w:sz w:val="28"/>
        </w:rPr>
        <w:t>уб.</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Создание </w:t>
      </w:r>
      <w:r w:rsidRPr="00E632AC">
        <w:rPr>
          <w:rFonts w:ascii="Times New Roman" w:eastAsia="Times New Roman" w:hAnsi="Times New Roman" w:cs="Times New Roman"/>
          <w:i/>
          <w:iCs/>
          <w:color w:val="000000"/>
          <w:sz w:val="28"/>
        </w:rPr>
        <w:t xml:space="preserve">эффективной системы налоговых преференций </w:t>
      </w:r>
      <w:r w:rsidRPr="00E632AC">
        <w:rPr>
          <w:rFonts w:ascii="Times New Roman" w:eastAsia="Times New Roman" w:hAnsi="Times New Roman" w:cs="Times New Roman"/>
          <w:color w:val="000000"/>
          <w:sz w:val="28"/>
        </w:rPr>
        <w:t xml:space="preserve">позволит активизировать дополнительные вложения в сферу культуры, что включает в себя: (1) предоставление льгот по налогу на доходы физических лиц (потребителей культурных благ и </w:t>
      </w:r>
      <w:proofErr w:type="spellStart"/>
      <w:r w:rsidRPr="00E632AC">
        <w:rPr>
          <w:rFonts w:ascii="Times New Roman" w:eastAsia="Times New Roman" w:hAnsi="Times New Roman" w:cs="Times New Roman"/>
          <w:color w:val="000000"/>
          <w:sz w:val="28"/>
        </w:rPr>
        <w:t>фрилансеров</w:t>
      </w:r>
      <w:proofErr w:type="spellEnd"/>
      <w:r w:rsidRPr="00E632AC">
        <w:rPr>
          <w:rFonts w:ascii="Times New Roman" w:eastAsia="Times New Roman" w:hAnsi="Times New Roman" w:cs="Times New Roman"/>
          <w:color w:val="000000"/>
          <w:sz w:val="28"/>
        </w:rPr>
        <w:t>), участвующих в создании культурных ценностей в форме сокращения налогооблагаемого дохода; (2) предоставление льгот по налогу на прибыль государственным и негосударственным организациям культуры в форме нулевой ставки;</w:t>
      </w:r>
      <w:proofErr w:type="gramEnd"/>
      <w:r w:rsidRPr="00E632AC">
        <w:rPr>
          <w:rFonts w:ascii="Times New Roman" w:eastAsia="Times New Roman" w:hAnsi="Times New Roman" w:cs="Times New Roman"/>
          <w:color w:val="000000"/>
          <w:sz w:val="28"/>
        </w:rPr>
        <w:t xml:space="preserve"> (3) предоставление льгот по налогу на прибыль коммерческим организациям, занимающимся благотворительностью в сфере культуры, в форме сокращения размера налогооблагаемой прибыли. Речь идет о необходимости введения реальных, а не мнимых ставок налоговых льгот, способных активизировать потоки благотворительной поддержки и спонсорских средств, направляемых в сферу культуры.</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Введение </w:t>
      </w:r>
      <w:r w:rsidRPr="00E632AC">
        <w:rPr>
          <w:rFonts w:ascii="Times New Roman" w:eastAsia="Times New Roman" w:hAnsi="Times New Roman" w:cs="Times New Roman"/>
          <w:i/>
          <w:iCs/>
          <w:color w:val="000000"/>
          <w:sz w:val="28"/>
        </w:rPr>
        <w:t>института бюджетных назначений</w:t>
      </w:r>
      <w:r w:rsidRPr="00E632AC">
        <w:rPr>
          <w:rFonts w:ascii="Times New Roman" w:eastAsia="Times New Roman" w:hAnsi="Times New Roman" w:cs="Times New Roman"/>
          <w:color w:val="000000"/>
          <w:sz w:val="28"/>
        </w:rPr>
        <w:t xml:space="preserve"> позволит привлечь в сферу культуры дополнительные финансовые вложения. Суть института бюджетных назначений сводится к тому, что государство законодательно предоставляет право каждому налогоплательщику по его выбору направлять в пределах от 1-го до 2-х %% его подоходного налога на поддержку культуры. По экспертным оценкам, около 50 млрд. рублей дополнительных средств ежегодно можно привлечь в сферу культуры от введения института бюджетных назначений. Процедурно институт бюджетных назначений предусматривает возможность управлять небольшой частью бюджетных ресурсов, реализуя тем самым право граждан самостоятельно решать, какие виды культурных благ имеют для него наибольшее значение.</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Введение </w:t>
      </w:r>
      <w:r w:rsidRPr="00E632AC">
        <w:rPr>
          <w:rFonts w:ascii="Times New Roman" w:eastAsia="Times New Roman" w:hAnsi="Times New Roman" w:cs="Times New Roman"/>
          <w:i/>
          <w:iCs/>
          <w:color w:val="000000"/>
          <w:sz w:val="28"/>
        </w:rPr>
        <w:t>маркированных налогов</w:t>
      </w:r>
      <w:r w:rsidRPr="00E632AC">
        <w:rPr>
          <w:rFonts w:ascii="Times New Roman" w:eastAsia="Times New Roman" w:hAnsi="Times New Roman" w:cs="Times New Roman"/>
          <w:color w:val="000000"/>
          <w:sz w:val="28"/>
        </w:rPr>
        <w:t xml:space="preserve"> предусматривает прямое направление в сферу культуры части отчислений от конкретных видов налогов и сборов, перечень которых устанавливается налоговым законодательством или иными нормативно-правовыми актами. </w:t>
      </w:r>
      <w:proofErr w:type="gramStart"/>
      <w:r w:rsidRPr="00E632AC">
        <w:rPr>
          <w:rFonts w:ascii="Times New Roman" w:eastAsia="Times New Roman" w:hAnsi="Times New Roman" w:cs="Times New Roman"/>
          <w:color w:val="000000"/>
          <w:sz w:val="28"/>
        </w:rPr>
        <w:t>Среди таких налогов могут использоваться акцизы на алкогольную и табачную продукцию, туристический налог, доходы от тотализаторов и букмекерских контор и др. По экспертным оценкам, если 50% отчислений от акцизов на табак и алкоголь направлять в сферу культуры, то речь может идти о сумме около 260 млрд. рублей дополнительных финансовых средств ежегодно.</w:t>
      </w:r>
      <w:proofErr w:type="gramEnd"/>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Создание </w:t>
      </w:r>
      <w:r w:rsidRPr="00E632AC">
        <w:rPr>
          <w:rFonts w:ascii="Times New Roman" w:eastAsia="Times New Roman" w:hAnsi="Times New Roman" w:cs="Times New Roman"/>
          <w:i/>
          <w:iCs/>
          <w:color w:val="000000"/>
          <w:sz w:val="28"/>
        </w:rPr>
        <w:t xml:space="preserve">федеральных и региональных </w:t>
      </w:r>
      <w:proofErr w:type="spellStart"/>
      <w:r w:rsidRPr="00E632AC">
        <w:rPr>
          <w:rFonts w:ascii="Times New Roman" w:eastAsia="Times New Roman" w:hAnsi="Times New Roman" w:cs="Times New Roman"/>
          <w:i/>
          <w:iCs/>
          <w:color w:val="000000"/>
          <w:sz w:val="28"/>
        </w:rPr>
        <w:t>эндаумент-фондов</w:t>
      </w:r>
      <w:proofErr w:type="spellEnd"/>
      <w:r w:rsidRPr="00E632AC">
        <w:rPr>
          <w:rFonts w:ascii="Times New Roman" w:eastAsia="Times New Roman" w:hAnsi="Times New Roman" w:cs="Times New Roman"/>
          <w:i/>
          <w:iCs/>
          <w:color w:val="000000"/>
          <w:sz w:val="28"/>
        </w:rPr>
        <w:t xml:space="preserve"> по видам культурной деятельности</w:t>
      </w:r>
      <w:r w:rsidRPr="00E632AC">
        <w:rPr>
          <w:rFonts w:ascii="Times New Roman" w:eastAsia="Times New Roman" w:hAnsi="Times New Roman" w:cs="Times New Roman"/>
          <w:color w:val="000000"/>
          <w:sz w:val="28"/>
        </w:rPr>
        <w:t xml:space="preserve"> обусловлено необходимостью совершенствования практики аккумулирования финансовых сре</w:t>
      </w:r>
      <w:proofErr w:type="gramStart"/>
      <w:r w:rsidRPr="00E632AC">
        <w:rPr>
          <w:rFonts w:ascii="Times New Roman" w:eastAsia="Times New Roman" w:hAnsi="Times New Roman" w:cs="Times New Roman"/>
          <w:color w:val="000000"/>
          <w:sz w:val="28"/>
        </w:rPr>
        <w:t>дств в ф</w:t>
      </w:r>
      <w:proofErr w:type="gramEnd"/>
      <w:r w:rsidRPr="00E632AC">
        <w:rPr>
          <w:rFonts w:ascii="Times New Roman" w:eastAsia="Times New Roman" w:hAnsi="Times New Roman" w:cs="Times New Roman"/>
          <w:color w:val="000000"/>
          <w:sz w:val="28"/>
        </w:rPr>
        <w:t xml:space="preserve">ондах целевого капитала некоммерческих организаций. Прошедшие 10 лет с момента введения Федерального закона «О порядке формирования и использования целевого </w:t>
      </w:r>
      <w:r w:rsidRPr="00E632AC">
        <w:rPr>
          <w:rFonts w:ascii="Times New Roman" w:eastAsia="Times New Roman" w:hAnsi="Times New Roman" w:cs="Times New Roman"/>
          <w:color w:val="000000"/>
          <w:sz w:val="28"/>
        </w:rPr>
        <w:lastRenderedPageBreak/>
        <w:t xml:space="preserve">капитала некоммерческих организаций» показали, что в сфере культуры создание </w:t>
      </w:r>
      <w:proofErr w:type="spellStart"/>
      <w:r w:rsidRPr="00E632AC">
        <w:rPr>
          <w:rFonts w:ascii="Times New Roman" w:eastAsia="Times New Roman" w:hAnsi="Times New Roman" w:cs="Times New Roman"/>
          <w:color w:val="000000"/>
          <w:sz w:val="28"/>
        </w:rPr>
        <w:t>эндаумент-фондов</w:t>
      </w:r>
      <w:proofErr w:type="spellEnd"/>
      <w:r w:rsidRPr="00E632AC">
        <w:rPr>
          <w:rFonts w:ascii="Times New Roman" w:eastAsia="Times New Roman" w:hAnsi="Times New Roman" w:cs="Times New Roman"/>
          <w:color w:val="000000"/>
          <w:sz w:val="28"/>
        </w:rPr>
        <w:t xml:space="preserve"> не получило широкого распространения из-за нехватки дополнительных финансовых средств. </w:t>
      </w:r>
      <w:proofErr w:type="gramStart"/>
      <w:r w:rsidRPr="00E632AC">
        <w:rPr>
          <w:rFonts w:ascii="Times New Roman" w:eastAsia="Times New Roman" w:hAnsi="Times New Roman" w:cs="Times New Roman"/>
          <w:color w:val="000000"/>
          <w:sz w:val="28"/>
        </w:rPr>
        <w:t xml:space="preserve">Привлечение дополнительных финансовых ресурсов предлагается осуществить за счет создания федерального и/или региональных </w:t>
      </w:r>
      <w:proofErr w:type="spellStart"/>
      <w:r w:rsidRPr="00E632AC">
        <w:rPr>
          <w:rFonts w:ascii="Times New Roman" w:eastAsia="Times New Roman" w:hAnsi="Times New Roman" w:cs="Times New Roman"/>
          <w:color w:val="000000"/>
          <w:sz w:val="28"/>
        </w:rPr>
        <w:t>эндаумент-фондов</w:t>
      </w:r>
      <w:proofErr w:type="spellEnd"/>
      <w:r w:rsidRPr="00E632AC">
        <w:rPr>
          <w:rFonts w:ascii="Times New Roman" w:eastAsia="Times New Roman" w:hAnsi="Times New Roman" w:cs="Times New Roman"/>
          <w:color w:val="000000"/>
          <w:sz w:val="28"/>
        </w:rPr>
        <w:t xml:space="preserve"> по 5-6 основным направлениям культурной деятельности (исполнительские искусства, музейное дело, библиотечное дело, культурное наследие, </w:t>
      </w:r>
      <w:proofErr w:type="spellStart"/>
      <w:r w:rsidRPr="00E632AC">
        <w:rPr>
          <w:rFonts w:ascii="Times New Roman" w:eastAsia="Times New Roman" w:hAnsi="Times New Roman" w:cs="Times New Roman"/>
          <w:color w:val="000000"/>
          <w:sz w:val="28"/>
        </w:rPr>
        <w:t>культурно-досуговая</w:t>
      </w:r>
      <w:proofErr w:type="spellEnd"/>
      <w:r w:rsidRPr="00E632AC">
        <w:rPr>
          <w:rFonts w:ascii="Times New Roman" w:eastAsia="Times New Roman" w:hAnsi="Times New Roman" w:cs="Times New Roman"/>
          <w:color w:val="000000"/>
          <w:sz w:val="28"/>
        </w:rPr>
        <w:t xml:space="preserve"> деятельность) с возможностью аккумулирования в них поступлений от института бюджетных назначений и маркированных налогов. </w:t>
      </w:r>
      <w:proofErr w:type="gramEnd"/>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Ежегодные взносы будут </w:t>
      </w:r>
      <w:proofErr w:type="gramStart"/>
      <w:r w:rsidRPr="00E632AC">
        <w:rPr>
          <w:rFonts w:ascii="Times New Roman" w:eastAsia="Times New Roman" w:hAnsi="Times New Roman" w:cs="Times New Roman"/>
          <w:color w:val="000000"/>
          <w:sz w:val="28"/>
        </w:rPr>
        <w:t>сохраняться</w:t>
      </w:r>
      <w:proofErr w:type="gramEnd"/>
      <w:r w:rsidRPr="00E632AC">
        <w:rPr>
          <w:rFonts w:ascii="Times New Roman" w:eastAsia="Times New Roman" w:hAnsi="Times New Roman" w:cs="Times New Roman"/>
          <w:color w:val="000000"/>
          <w:sz w:val="28"/>
        </w:rPr>
        <w:t xml:space="preserve"> и накапливаться в соответствующих </w:t>
      </w:r>
      <w:proofErr w:type="spellStart"/>
      <w:r w:rsidRPr="00E632AC">
        <w:rPr>
          <w:rFonts w:ascii="Times New Roman" w:eastAsia="Times New Roman" w:hAnsi="Times New Roman" w:cs="Times New Roman"/>
          <w:color w:val="000000"/>
          <w:sz w:val="28"/>
        </w:rPr>
        <w:t>эндаумент-фондах</w:t>
      </w:r>
      <w:proofErr w:type="spellEnd"/>
      <w:r w:rsidRPr="00E632AC">
        <w:rPr>
          <w:rFonts w:ascii="Times New Roman" w:eastAsia="Times New Roman" w:hAnsi="Times New Roman" w:cs="Times New Roman"/>
          <w:color w:val="000000"/>
          <w:sz w:val="28"/>
        </w:rPr>
        <w:t xml:space="preserve">, обеспечивая возрастающий инвестиционный доход от целевого капитала, направляемый на поддержку организаций культуры, реализацию различных культурных проектов и инициатив. В отличие от субсидий, выделяемых в соответствии с бюджетными нормативами, обеспечивающими выполнение государственных гарантий, доходы </w:t>
      </w:r>
      <w:proofErr w:type="spellStart"/>
      <w:r w:rsidRPr="00E632AC">
        <w:rPr>
          <w:rFonts w:ascii="Times New Roman" w:eastAsia="Times New Roman" w:hAnsi="Times New Roman" w:cs="Times New Roman"/>
          <w:color w:val="000000"/>
          <w:sz w:val="28"/>
        </w:rPr>
        <w:t>эндаумент-фондов</w:t>
      </w:r>
      <w:proofErr w:type="spellEnd"/>
      <w:r w:rsidRPr="00E632AC">
        <w:rPr>
          <w:rFonts w:ascii="Times New Roman" w:eastAsia="Times New Roman" w:hAnsi="Times New Roman" w:cs="Times New Roman"/>
          <w:color w:val="000000"/>
          <w:sz w:val="28"/>
        </w:rPr>
        <w:t xml:space="preserve"> должны рассматриваться в виде бюджета развития и распределяться на конкурсной основе в виде соответствующих грантов.</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Учредителями </w:t>
      </w:r>
      <w:proofErr w:type="spellStart"/>
      <w:r w:rsidRPr="00E632AC">
        <w:rPr>
          <w:rFonts w:ascii="Times New Roman" w:eastAsia="Times New Roman" w:hAnsi="Times New Roman" w:cs="Times New Roman"/>
          <w:color w:val="000000"/>
          <w:sz w:val="28"/>
        </w:rPr>
        <w:t>эндаумент-фондов</w:t>
      </w:r>
      <w:proofErr w:type="spellEnd"/>
      <w:r w:rsidRPr="00E632AC">
        <w:rPr>
          <w:rFonts w:ascii="Times New Roman" w:eastAsia="Times New Roman" w:hAnsi="Times New Roman" w:cs="Times New Roman"/>
          <w:color w:val="000000"/>
          <w:sz w:val="28"/>
        </w:rPr>
        <w:t xml:space="preserve"> могут выступать Правительство Российской Федерации, федеральные органы государственной власти и органы государственной власти субъектов Российской Федерации, иные субъекты культурной политики.</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 xml:space="preserve">Для введения многоканальной системы финансирования культуры требуются доработка и принятие ФЗ «О культуре в Российской Федерации», внесение изменений и дополнений в Бюджетный и Налоговый кодексы РФ, в ФЗ «О порядке формирования и использования целевого капитала некоммерческих организаций», ФЗ «О меценатской деятельности» и другие нормативные акты. </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5.4. Институты развития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чья деятельность направлена на: развитие культурной (в широком и </w:t>
      </w:r>
      <w:proofErr w:type="spellStart"/>
      <w:proofErr w:type="gramStart"/>
      <w:r w:rsidRPr="00E632AC">
        <w:rPr>
          <w:rFonts w:ascii="Times New Roman" w:eastAsia="Times New Roman" w:hAnsi="Times New Roman" w:cs="Times New Roman"/>
          <w:color w:val="000000"/>
          <w:sz w:val="28"/>
        </w:rPr>
        <w:t>узко-отраслевом</w:t>
      </w:r>
      <w:proofErr w:type="spellEnd"/>
      <w:proofErr w:type="gramEnd"/>
      <w:r w:rsidRPr="00E632AC">
        <w:rPr>
          <w:rFonts w:ascii="Times New Roman" w:eastAsia="Times New Roman" w:hAnsi="Times New Roman" w:cs="Times New Roman"/>
          <w:color w:val="000000"/>
          <w:sz w:val="28"/>
        </w:rPr>
        <w:t xml:space="preserve">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Среди существующих институтов развития – Федеральный фонд социальной и экономической поддержки отечественной кинематографии (Фонд кино), чья задача – 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инвестиций, повышение качества и конкурентоспособности отечественного кинематографа.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lastRenderedPageBreak/>
        <w:t>Деятельность Российского фонда культурного развития (РФКР), предусмотренного Основами государственной культурной политики, может быть направлена на: обеспечение реализации проектов, имеющих межведомственный, междисциплинарный, межрегиональный и иной характер и направленных на решение стратегических задач государственной культурной политики; организацию методического и информационного обеспечения реализации государственной культурной политики;</w:t>
      </w:r>
      <w:proofErr w:type="gramEnd"/>
      <w:r w:rsidRPr="00E632AC">
        <w:rPr>
          <w:rFonts w:ascii="Times New Roman" w:eastAsia="Times New Roman" w:hAnsi="Times New Roman" w:cs="Times New Roman"/>
          <w:color w:val="000000"/>
          <w:sz w:val="28"/>
        </w:rPr>
        <w:t xml:space="preserve"> обеспечение участия в реализации государственной культурной политики профессиональных и деловых сообществ, общественных организаций и общественных культурных институций.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При положительной динамике макроэкономических показателей российской экономики и/или реализации всего комплекса институциональных и законодательных мер, обеспечивающих создание многоканальной (инновационной) системы финансирования культуры, представляется возможным рассмотрение создания Российского фонда культурных инвестиций (РФКИ), чья деятельность была бы ориентирована на реализацию (</w:t>
      </w:r>
      <w:proofErr w:type="spellStart"/>
      <w:r w:rsidRPr="00E632AC">
        <w:rPr>
          <w:rFonts w:ascii="Times New Roman" w:eastAsia="Times New Roman" w:hAnsi="Times New Roman" w:cs="Times New Roman"/>
          <w:color w:val="000000"/>
          <w:sz w:val="28"/>
        </w:rPr>
        <w:t>софинансирование</w:t>
      </w:r>
      <w:proofErr w:type="spellEnd"/>
      <w:r w:rsidRPr="00E632AC">
        <w:rPr>
          <w:rFonts w:ascii="Times New Roman" w:eastAsia="Times New Roman" w:hAnsi="Times New Roman" w:cs="Times New Roman"/>
          <w:color w:val="000000"/>
          <w:sz w:val="28"/>
        </w:rPr>
        <w:t xml:space="preserve">) крупных частных или общественно-государственных инфраструктурных и комплексных проектов, в т.ч. в области творческих индустрий. </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Также возможно формирование фонда</w:t>
      </w:r>
      <w:r w:rsidRPr="00E632AC">
        <w:rPr>
          <w:rFonts w:ascii="Times New Roman" w:eastAsia="Times New Roman" w:hAnsi="Times New Roman" w:cs="Times New Roman"/>
          <w:b/>
          <w:bCs/>
          <w:color w:val="000000"/>
          <w:sz w:val="28"/>
        </w:rPr>
        <w:t xml:space="preserve"> </w:t>
      </w:r>
      <w:r w:rsidRPr="00E632AC">
        <w:rPr>
          <w:rFonts w:ascii="Times New Roman" w:eastAsia="Times New Roman" w:hAnsi="Times New Roman" w:cs="Times New Roman"/>
          <w:color w:val="000000"/>
          <w:sz w:val="28"/>
        </w:rPr>
        <w:t xml:space="preserve">в целях аккумулирования средств, необходимых для сохранения объектов культурного наследия, исторической среды городов и поселений, создания условий для развития культурно-познавательного туризма (Фонд культурного наследия). </w:t>
      </w:r>
      <w:proofErr w:type="gramStart"/>
      <w:r w:rsidRPr="00E632AC">
        <w:rPr>
          <w:rFonts w:ascii="Times New Roman" w:eastAsia="Times New Roman" w:hAnsi="Times New Roman" w:cs="Times New Roman"/>
          <w:color w:val="000000"/>
          <w:sz w:val="28"/>
        </w:rPr>
        <w:t>Источниками пополнения такого фонда могут быть средства, получаемые от лицензионных сборов при осуществлении лицензирования деятельности по сохранению объектов культурного наследия, штрафных санкций за нарушения в сфере охраны культурного наследия, реализации на конкурсе (аукционе) вещных прав на объекты культурного наследия, находящиеся в неудовлетворительном (аварийном) состоянии, других неналоговых форм доходов, реализации проектов государственно-частного партнерства, концессионных соглашений и иных внебюджетных поступлений.</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Возможное многообразие институтов развития не исчерпывается представленными моделями. При этом</w:t>
      </w:r>
      <w:proofErr w:type="gramStart"/>
      <w:r w:rsidRPr="00E632AC">
        <w:rPr>
          <w:rFonts w:ascii="Times New Roman" w:eastAsia="Times New Roman" w:hAnsi="Times New Roman" w:cs="Times New Roman"/>
          <w:color w:val="000000"/>
          <w:sz w:val="28"/>
        </w:rPr>
        <w:t>,</w:t>
      </w:r>
      <w:proofErr w:type="gramEnd"/>
      <w:r w:rsidRPr="00E632AC">
        <w:rPr>
          <w:rFonts w:ascii="Times New Roman" w:eastAsia="Times New Roman" w:hAnsi="Times New Roman" w:cs="Times New Roman"/>
          <w:color w:val="000000"/>
          <w:sz w:val="28"/>
        </w:rPr>
        <w:t xml:space="preserve"> форма и финансовые источники формирования этих фондов могут быть разными. </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Учредителями </w:t>
      </w:r>
      <w:proofErr w:type="spellStart"/>
      <w:r w:rsidRPr="00E632AC">
        <w:rPr>
          <w:rFonts w:ascii="Times New Roman" w:eastAsia="Times New Roman" w:hAnsi="Times New Roman" w:cs="Times New Roman"/>
          <w:color w:val="000000"/>
          <w:sz w:val="28"/>
        </w:rPr>
        <w:t>эндаумент-фондов</w:t>
      </w:r>
      <w:proofErr w:type="spellEnd"/>
      <w:r w:rsidRPr="00E632AC">
        <w:rPr>
          <w:rFonts w:ascii="Times New Roman" w:eastAsia="Times New Roman" w:hAnsi="Times New Roman" w:cs="Times New Roman"/>
          <w:color w:val="000000"/>
          <w:sz w:val="28"/>
        </w:rPr>
        <w:t xml:space="preserve"> могут выступать Правительство Российской Федерации и органы государственной власти субъектов Российской Федерации.</w:t>
      </w:r>
    </w:p>
    <w:p w:rsidR="00E632AC" w:rsidRPr="00E632AC" w:rsidRDefault="00E632AC" w:rsidP="00E632AC">
      <w:pPr>
        <w:spacing w:after="0" w:line="244" w:lineRule="atLeast"/>
        <w:ind w:firstLine="706"/>
        <w:jc w:val="both"/>
        <w:textAlignment w:val="baseline"/>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Инновационная система финансирования культуры предусматривает две основные возможности использования средств </w:t>
      </w:r>
      <w:proofErr w:type="spellStart"/>
      <w:r w:rsidRPr="00E632AC">
        <w:rPr>
          <w:rFonts w:ascii="Times New Roman" w:eastAsia="Times New Roman" w:hAnsi="Times New Roman" w:cs="Times New Roman"/>
          <w:color w:val="000000"/>
          <w:sz w:val="28"/>
        </w:rPr>
        <w:t>эндаумент-фондов</w:t>
      </w:r>
      <w:proofErr w:type="spellEnd"/>
      <w:r w:rsidRPr="00E632AC">
        <w:rPr>
          <w:rFonts w:ascii="Times New Roman" w:eastAsia="Times New Roman" w:hAnsi="Times New Roman" w:cs="Times New Roman"/>
          <w:color w:val="FF0000"/>
          <w:sz w:val="28"/>
        </w:rPr>
        <w:t>:</w:t>
      </w:r>
      <w:r w:rsidRPr="00E632AC">
        <w:rPr>
          <w:rFonts w:ascii="Times New Roman" w:eastAsia="Times New Roman" w:hAnsi="Times New Roman" w:cs="Times New Roman"/>
          <w:color w:val="000000"/>
          <w:sz w:val="28"/>
        </w:rPr>
        <w:t xml:space="preserve"> направление средств, поступающих от маркированных налогов и индивидуальных бюджетных назначений, на пополнение целевого капитала этих фондов с целью его наращивания и увеличения инвестиционного дохода, и конкурсное финансирование инициативных проектов в сфере культуры.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5.4. Нормативно-правовое обеспечение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lastRenderedPageBreak/>
        <w:t>Модернизация законодательства, приведение его в соответств</w:t>
      </w:r>
      <w:r w:rsidRPr="00E632AC">
        <w:rPr>
          <w:rFonts w:ascii="Times New Roman" w:eastAsia="Times New Roman" w:hAnsi="Times New Roman" w:cs="Times New Roman"/>
          <w:color w:val="000000"/>
          <w:sz w:val="28"/>
        </w:rPr>
        <w:t xml:space="preserve">ие </w:t>
      </w:r>
      <w:r w:rsidRPr="00E632AC">
        <w:rPr>
          <w:rFonts w:ascii="Times New Roman" w:eastAsia="Times New Roman" w:hAnsi="Times New Roman" w:cs="Times New Roman"/>
          <w:color w:val="00000A"/>
          <w:sz w:val="28"/>
        </w:rPr>
        <w:t xml:space="preserve">с целями, задачами, направлениями и приоритетами Основ государственной культурной политики и настоящей Стратегии – обязательное условие успешного регулирования и реализации государственной культурной политики.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 период 2016-</w:t>
      </w:r>
      <w:r w:rsidRPr="00E632AC">
        <w:rPr>
          <w:rFonts w:ascii="Times New Roman" w:eastAsia="Times New Roman" w:hAnsi="Times New Roman" w:cs="Times New Roman"/>
          <w:color w:val="000000"/>
          <w:sz w:val="28"/>
        </w:rPr>
        <w:t xml:space="preserve">2020 годов в </w:t>
      </w:r>
      <w:r w:rsidRPr="00E632AC">
        <w:rPr>
          <w:rFonts w:ascii="Times New Roman" w:eastAsia="Times New Roman" w:hAnsi="Times New Roman" w:cs="Times New Roman"/>
          <w:color w:val="00000A"/>
          <w:sz w:val="28"/>
        </w:rPr>
        <w:t>рамках реализации нормативного обеспечения Основ ГКП и Стратегии необходимо принятие: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базового </w:t>
      </w:r>
      <w:proofErr w:type="spellStart"/>
      <w:r w:rsidRPr="00E632AC">
        <w:rPr>
          <w:rFonts w:ascii="Times New Roman" w:eastAsia="Times New Roman" w:hAnsi="Times New Roman" w:cs="Times New Roman"/>
          <w:color w:val="00000A"/>
          <w:sz w:val="28"/>
        </w:rPr>
        <w:t>системообразующего</w:t>
      </w:r>
      <w:proofErr w:type="spellEnd"/>
      <w:r w:rsidRPr="00E632AC">
        <w:rPr>
          <w:rFonts w:ascii="Times New Roman" w:eastAsia="Times New Roman" w:hAnsi="Times New Roman" w:cs="Times New Roman"/>
          <w:color w:val="00000A"/>
          <w:sz w:val="28"/>
        </w:rPr>
        <w:t xml:space="preserve"> акта в сфере культуры, закона «О культуре в Российской Федерации»;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актов в части создания условий, в т.ч. налогового характера, и снятия административных барьеров для развития института государственно-частного партнерства и меценатства;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акта, направленного на развитие книгоиздания и </w:t>
      </w:r>
      <w:proofErr w:type="spellStart"/>
      <w:r w:rsidRPr="00E632AC">
        <w:rPr>
          <w:rFonts w:ascii="Times New Roman" w:eastAsia="Times New Roman" w:hAnsi="Times New Roman" w:cs="Times New Roman"/>
          <w:color w:val="00000A"/>
          <w:sz w:val="28"/>
        </w:rPr>
        <w:t>книгораспространения</w:t>
      </w:r>
      <w:proofErr w:type="spellEnd"/>
      <w:r w:rsidRPr="00E632AC">
        <w:rPr>
          <w:rFonts w:ascii="Times New Roman" w:eastAsia="Times New Roman" w:hAnsi="Times New Roman" w:cs="Times New Roman"/>
          <w:color w:val="00000A"/>
          <w:sz w:val="28"/>
        </w:rPr>
        <w:t xml:space="preserve">, совершенствование инфраструктуры чтения в целях сохранения и развития </w:t>
      </w:r>
      <w:r w:rsidRPr="00E632AC">
        <w:rPr>
          <w:rFonts w:ascii="Times New Roman" w:eastAsia="Times New Roman" w:hAnsi="Times New Roman" w:cs="Times New Roman"/>
          <w:color w:val="000000"/>
          <w:sz w:val="28"/>
        </w:rPr>
        <w:t>единого культурного пространства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акта в области библиотечного дела в Российской Федерации в целях расширения </w:t>
      </w:r>
      <w:r w:rsidRPr="00E632AC">
        <w:rPr>
          <w:rFonts w:ascii="Times New Roman" w:eastAsia="Times New Roman" w:hAnsi="Times New Roman" w:cs="Times New Roman"/>
          <w:color w:val="00000A"/>
          <w:sz w:val="28"/>
        </w:rPr>
        <w:t>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актов в области музейного дела в целях </w:t>
      </w:r>
      <w:proofErr w:type="gramStart"/>
      <w:r w:rsidRPr="00E632AC">
        <w:rPr>
          <w:rFonts w:ascii="Times New Roman" w:eastAsia="Times New Roman" w:hAnsi="Times New Roman" w:cs="Times New Roman"/>
          <w:color w:val="00000A"/>
          <w:sz w:val="28"/>
        </w:rPr>
        <w:t>совершенствования системы государственной охраны объектов культурного наследия народов Российской</w:t>
      </w:r>
      <w:proofErr w:type="gramEnd"/>
      <w:r w:rsidRPr="00E632AC">
        <w:rPr>
          <w:rFonts w:ascii="Times New Roman" w:eastAsia="Times New Roman" w:hAnsi="Times New Roman" w:cs="Times New Roman"/>
          <w:color w:val="00000A"/>
          <w:sz w:val="28"/>
        </w:rPr>
        <w:t xml:space="preserve"> Федерации, предметов музейного, архивного и национального библиотечного фондов;</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акта в области сохранения культурного наследия народов Российской Федерации в части наделения Минкультуры России полномочиями на проведение внеплановых выездных проверок хранилищ культурных ценностей;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актов, регулирующих оборот информационной продукции, способной нанести вред здоровью и (или) развитию детей;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акта в части предоставления организациям права включать в состав </w:t>
      </w:r>
      <w:proofErr w:type="spellStart"/>
      <w:r w:rsidRPr="00E632AC">
        <w:rPr>
          <w:rFonts w:ascii="Times New Roman" w:eastAsia="Times New Roman" w:hAnsi="Times New Roman" w:cs="Times New Roman"/>
          <w:color w:val="00000A"/>
          <w:sz w:val="28"/>
        </w:rPr>
        <w:t>внереализационных</w:t>
      </w:r>
      <w:proofErr w:type="spellEnd"/>
      <w:r w:rsidRPr="00E632AC">
        <w:rPr>
          <w:rFonts w:ascii="Times New Roman" w:eastAsia="Times New Roman" w:hAnsi="Times New Roman" w:cs="Times New Roman"/>
          <w:color w:val="00000A"/>
          <w:sz w:val="28"/>
        </w:rPr>
        <w:t xml:space="preserve"> расходов по налогу на прибыль расходы в виде пожертвований, направленных учреждениям культуры;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акта в части наделения собственника жилого помещения правом предоставлять гостиничные услуги в принадлежащем ему жилом помещении;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акта, устанавливающего безвизовый въезд в Российскую Федерацию и нахождение на территории Российской Федерации иностранных граждан, прибывающих транзитом, на срок до 72 часов;</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актов, направленных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акта, устанавливающего разрешение показа фильма без прокатного удостоверения при проведении кинофестивалей на территории РФ;</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lastRenderedPageBreak/>
        <w:t>обеспечение принятия акта в части наделения правом Минкультуры России быть организатором лотереи;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акта, направленного на совершенствование регулирования труда творческих работников организаций кинематографии, театров, театральных и концертных организаций, цирков и иных лиц, участвующих в создании и (или) исполнении (экспонировании) произведений;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акта, устанавливающего причисление иностранных специалистов, занимающихся творческой деятельностью, к высококвалифицированным специалистам и пр.</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 период 2020-</w:t>
      </w:r>
      <w:r w:rsidRPr="00E632AC">
        <w:rPr>
          <w:rFonts w:ascii="Times New Roman" w:eastAsia="Times New Roman" w:hAnsi="Times New Roman" w:cs="Times New Roman"/>
          <w:color w:val="000000"/>
          <w:sz w:val="28"/>
        </w:rPr>
        <w:t xml:space="preserve">2030 годов в рамках </w:t>
      </w:r>
      <w:r w:rsidRPr="00E632AC">
        <w:rPr>
          <w:rFonts w:ascii="Times New Roman" w:eastAsia="Times New Roman" w:hAnsi="Times New Roman" w:cs="Times New Roman"/>
          <w:color w:val="00000A"/>
          <w:sz w:val="28"/>
        </w:rPr>
        <w:t>развития нормативного обеспечения Стратегии стоят следующие задачи:</w:t>
      </w:r>
    </w:p>
    <w:p w:rsidR="00E632AC" w:rsidRPr="00E632AC" w:rsidRDefault="00E632AC" w:rsidP="00E632AC">
      <w:pPr>
        <w:spacing w:after="0" w:line="244" w:lineRule="atLeast"/>
        <w:ind w:firstLine="706"/>
        <w:jc w:val="both"/>
        <w:rPr>
          <w:rFonts w:ascii="Cambria" w:eastAsia="Times New Roman" w:hAnsi="Cambria" w:cs="Helvetica"/>
          <w:color w:val="000000"/>
          <w:sz w:val="28"/>
          <w:szCs w:val="28"/>
        </w:rPr>
      </w:pPr>
      <w:r w:rsidRPr="00E632AC">
        <w:rPr>
          <w:rFonts w:ascii="Times New Roman" w:eastAsia="Times New Roman" w:hAnsi="Times New Roman" w:cs="Times New Roman"/>
          <w:color w:val="00000A"/>
          <w:sz w:val="28"/>
        </w:rPr>
        <w:t>развитие нормативно-правового регулирования полномочий и вопросов ведения субъектов Российской Федерации (в связи с наличием в ряде регионов нормативных правовых актов, регулирующих вопросы ведения органов государственной власти субъектов Российской Федерации, в частности, региональны</w:t>
      </w:r>
      <w:r w:rsidRPr="00E632AC">
        <w:rPr>
          <w:rFonts w:ascii="Times New Roman" w:eastAsia="Times New Roman" w:hAnsi="Times New Roman" w:cs="Times New Roman"/>
          <w:color w:val="000000"/>
          <w:sz w:val="28"/>
        </w:rPr>
        <w:t>х</w:t>
      </w:r>
      <w:r w:rsidRPr="00E632AC">
        <w:rPr>
          <w:rFonts w:ascii="Times New Roman" w:eastAsia="Times New Roman" w:hAnsi="Times New Roman" w:cs="Times New Roman"/>
          <w:color w:val="00000A"/>
          <w:sz w:val="28"/>
        </w:rPr>
        <w:t xml:space="preserve"> </w:t>
      </w:r>
      <w:r w:rsidRPr="00E632AC">
        <w:rPr>
          <w:rFonts w:ascii="Times New Roman" w:eastAsia="Times New Roman" w:hAnsi="Times New Roman" w:cs="Times New Roman"/>
          <w:color w:val="000000"/>
          <w:sz w:val="28"/>
        </w:rPr>
        <w:t xml:space="preserve">законов об охране </w:t>
      </w:r>
      <w:r w:rsidRPr="00E632AC">
        <w:rPr>
          <w:rFonts w:ascii="Times New Roman" w:eastAsia="Times New Roman" w:hAnsi="Times New Roman" w:cs="Times New Roman"/>
          <w:color w:val="00000A"/>
          <w:sz w:val="28"/>
        </w:rPr>
        <w:t>нематериального наследия, о театрах и театральной деятельности, о выявлении талантов и т.д.);</w:t>
      </w:r>
    </w:p>
    <w:p w:rsidR="00E632AC" w:rsidRPr="00E632AC" w:rsidRDefault="00E632AC" w:rsidP="00E632AC">
      <w:pPr>
        <w:spacing w:after="0" w:line="244" w:lineRule="atLeast"/>
        <w:ind w:firstLine="706"/>
        <w:jc w:val="both"/>
        <w:rPr>
          <w:rFonts w:ascii="Cambria" w:eastAsia="Times New Roman" w:hAnsi="Cambria" w:cs="Helvetica"/>
          <w:color w:val="000000"/>
          <w:sz w:val="28"/>
          <w:szCs w:val="28"/>
        </w:rPr>
      </w:pPr>
      <w:r w:rsidRPr="00E632AC">
        <w:rPr>
          <w:rFonts w:ascii="Times New Roman" w:eastAsia="Times New Roman" w:hAnsi="Times New Roman" w:cs="Times New Roman"/>
          <w:color w:val="00000A"/>
          <w:sz w:val="28"/>
        </w:rPr>
        <w:t>обеспечение принятия актов в части делегирования субъектам Российской Федерации полномочий в сфере культуры</w:t>
      </w:r>
      <w:r w:rsidRPr="00E632AC">
        <w:rPr>
          <w:rFonts w:ascii="Cambria" w:eastAsia="Times New Roman" w:hAnsi="Cambria" w:cs="Helvetica"/>
          <w:color w:val="00000A"/>
          <w:sz w:val="28"/>
        </w:rPr>
        <w:t>;</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обеспечение принятия актов, направленных на развитие многоканальной (инновационной) системы финансирования и экономического регулирования культурной деятельности, включая: систему дифференцированных финансовых нормативов, характеризующих минимальную долю бюджетных расходов на культуру, маркированные налоги, институт индивидуальных бюджетных назначений и пр.</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Предпринимаются и иные меры законодательного и нормативно-правового регулирования, необходимые для успешной реализации настоящей Стратегии.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5.5. Научно-методическое обеспечение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Реализация Основ ГКП и настоящей Стратегии предполагает научно-методическое сопровождение выработки и принятия обоснованных управленческих решений на федеральном, региональном и местном уровнях. Научно-исследовательские институты, наряду с научными центрами и исследовательскими институтами при кафедрах высших профессиональных учебных заведений осуществляют НИР, фундаментальные и прикладные исследования, в т.ч. в рамках государственных и федеральных целевых программ, субсидий некоммерческим организациям на творческие проекты, государственного заказа и иных механизмов поддержки научно-исследовательской и методической деятельности.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5.6. Кадровое обеспечение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Для повышения качества кадрового потенциала сферы культуры разрабатывается система кадрового </w:t>
      </w:r>
      <w:proofErr w:type="gramStart"/>
      <w:r w:rsidRPr="00E632AC">
        <w:rPr>
          <w:rFonts w:ascii="Times New Roman" w:eastAsia="Times New Roman" w:hAnsi="Times New Roman" w:cs="Times New Roman"/>
          <w:color w:val="00000A"/>
          <w:sz w:val="28"/>
        </w:rPr>
        <w:t>потенциала</w:t>
      </w:r>
      <w:proofErr w:type="gramEnd"/>
      <w:r w:rsidRPr="00E632AC">
        <w:rPr>
          <w:rFonts w:ascii="Times New Roman" w:eastAsia="Times New Roman" w:hAnsi="Times New Roman" w:cs="Times New Roman"/>
          <w:color w:val="00000A"/>
          <w:sz w:val="28"/>
        </w:rPr>
        <w:t xml:space="preserve">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w:t>
      </w:r>
      <w:r w:rsidRPr="00E632AC">
        <w:rPr>
          <w:rFonts w:ascii="Times New Roman" w:eastAsia="Times New Roman" w:hAnsi="Times New Roman" w:cs="Times New Roman"/>
          <w:color w:val="00000A"/>
          <w:sz w:val="28"/>
        </w:rPr>
        <w:lastRenderedPageBreak/>
        <w:t>Обеспечивается подготовка и повышение квалификации лиц, вошедших в кадровый резерв. Кроме того, осуществляется повышение квалификации по разным направлениям специалистов подведомственных учреждений.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5.7. Оценка состояния и контроль эффективности ГКП</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ГКП, итогом которой является </w:t>
      </w:r>
      <w:proofErr w:type="spellStart"/>
      <w:r w:rsidRPr="00E632AC">
        <w:rPr>
          <w:rFonts w:ascii="Times New Roman" w:eastAsia="Times New Roman" w:hAnsi="Times New Roman" w:cs="Times New Roman"/>
          <w:color w:val="00000A"/>
          <w:sz w:val="28"/>
        </w:rPr>
        <w:t>госдоклад</w:t>
      </w:r>
      <w:proofErr w:type="spellEnd"/>
      <w:r w:rsidRPr="00E632AC">
        <w:rPr>
          <w:rFonts w:ascii="Times New Roman" w:eastAsia="Times New Roman" w:hAnsi="Times New Roman" w:cs="Times New Roman"/>
          <w:color w:val="00000A"/>
          <w:sz w:val="28"/>
        </w:rPr>
        <w:t xml:space="preserve"> (раз в два года) о реализации государственной культурной политики в Российской Федерации.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Система мониторинга предусматривает внедрение новой системы критериев оценки и оценки достижения результатов культурной деятельности, а также KPI управленцев в сфере культуры, образования, науки, СМИ и массовых коммуникаций, молодежной политики и межнациональных отношений.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Задачей подобного общенационального мониторинга целевых показателей станет анализ состояния общества, его культурного развития и динамики, а также оценка культурного потенциала регионов. В рамках мониторинга на базе междисциплинарного синтеза должны анализироваться показатели государственной статистики, результаты периодичных репрезентативных социологических опросов, экспертные оценки представителей профессионального сообщества и деятелей культуры, а также показатели качества информационной среды.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5.8. Взаимодействие с институтами гражданского общества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Стратегия предусматривает постепенное и целенаправленное включение профессионального сообщества и общественных организаций в процесс выработки решений и участия в реализации государственной культурной политики, включая вопросы подготовки кадров и повышения квалификации.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A"/>
          <w:sz w:val="28"/>
        </w:rPr>
        <w:t xml:space="preserve">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сообщества (Союз театральных деятелей Российской Федерации, Союз кинематографистов Российской Федерации, Союз художников России, Союз писателей России, </w:t>
      </w:r>
      <w:r w:rsidRPr="00E632AC">
        <w:rPr>
          <w:rFonts w:ascii="Times New Roman" w:eastAsia="Times New Roman" w:hAnsi="Times New Roman" w:cs="Times New Roman"/>
          <w:color w:val="000000"/>
          <w:sz w:val="28"/>
        </w:rPr>
        <w:t>Союз композиторов России, Союз архитекторов России, Союз журналистов России, Союз концертных</w:t>
      </w:r>
      <w:proofErr w:type="gramEnd"/>
      <w:r w:rsidRPr="00E632AC">
        <w:rPr>
          <w:rFonts w:ascii="Times New Roman" w:eastAsia="Times New Roman" w:hAnsi="Times New Roman" w:cs="Times New Roman"/>
          <w:color w:val="000000"/>
          <w:sz w:val="28"/>
        </w:rPr>
        <w:t xml:space="preserve"> организаций России, Союз музеев России,</w:t>
      </w:r>
      <w:r w:rsidRPr="00E632AC">
        <w:rPr>
          <w:rFonts w:ascii="Times New Roman" w:eastAsia="Times New Roman" w:hAnsi="Times New Roman" w:cs="Times New Roman"/>
          <w:color w:val="00000A"/>
          <w:sz w:val="28"/>
        </w:rPr>
        <w:t xml:space="preserve"> Ассоциация учебных заведений искусства и культуры,</w:t>
      </w:r>
      <w:r w:rsidRPr="00E632AC">
        <w:rPr>
          <w:rFonts w:ascii="Times New Roman" w:eastAsia="Times New Roman" w:hAnsi="Times New Roman" w:cs="Times New Roman"/>
          <w:color w:val="000000"/>
          <w:sz w:val="28"/>
        </w:rPr>
        <w:t xml:space="preserve"> </w:t>
      </w:r>
      <w:r w:rsidRPr="00E632AC">
        <w:rPr>
          <w:rFonts w:ascii="Times New Roman" w:eastAsia="Times New Roman" w:hAnsi="Times New Roman" w:cs="Times New Roman"/>
          <w:color w:val="00000A"/>
          <w:sz w:val="28"/>
        </w:rPr>
        <w:t>Ассоциация музыкальных учебных заведений</w:t>
      </w:r>
      <w:r w:rsidRPr="00E632AC">
        <w:rPr>
          <w:rFonts w:ascii="Times New Roman" w:eastAsia="Times New Roman" w:hAnsi="Times New Roman" w:cs="Times New Roman"/>
          <w:color w:val="000000"/>
          <w:sz w:val="28"/>
        </w:rPr>
        <w:t xml:space="preserve"> и др.).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Помимо этих организаций, появляются и новые субъекты культурной политики (например, </w:t>
      </w:r>
      <w:r w:rsidRPr="00E632AC">
        <w:rPr>
          <w:rFonts w:ascii="Times New Roman" w:eastAsia="Times New Roman" w:hAnsi="Times New Roman" w:cs="Times New Roman"/>
          <w:color w:val="00000A"/>
          <w:sz w:val="28"/>
        </w:rPr>
        <w:t xml:space="preserve">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w:t>
      </w:r>
      <w:r w:rsidRPr="00E632AC">
        <w:rPr>
          <w:rFonts w:ascii="Times New Roman" w:eastAsia="Times New Roman" w:hAnsi="Times New Roman" w:cs="Times New Roman"/>
          <w:color w:val="000000"/>
          <w:sz w:val="28"/>
        </w:rPr>
        <w:t xml:space="preserve">Всероссийское хоровое общество).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lastRenderedPageBreak/>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общественно-государственной организации «Российское военно-историческое общество».</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Необходимо выработать механизм делегирования части функций (в части экспертизы, мониторинга, </w:t>
      </w:r>
      <w:proofErr w:type="spellStart"/>
      <w:r w:rsidRPr="00E632AC">
        <w:rPr>
          <w:rFonts w:ascii="Times New Roman" w:eastAsia="Times New Roman" w:hAnsi="Times New Roman" w:cs="Times New Roman"/>
          <w:color w:val="00000A"/>
          <w:sz w:val="28"/>
        </w:rPr>
        <w:t>соуправления</w:t>
      </w:r>
      <w:proofErr w:type="spellEnd"/>
      <w:r w:rsidRPr="00E632AC">
        <w:rPr>
          <w:rFonts w:ascii="Times New Roman" w:eastAsia="Times New Roman" w:hAnsi="Times New Roman" w:cs="Times New Roman"/>
          <w:color w:val="00000A"/>
          <w:sz w:val="28"/>
        </w:rPr>
        <w:t xml:space="preserve"> ресурсами, поддержки творческих инициатив, в т.ч. в субъектах Российской Федерации, повышения квалификации представителей творческих профессий) органами государственной власти институтам гражданского общества.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5.9. Государственно-частное партнерство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Важнейшим механизмом, обеспечивающим привлечение в культуру дополнительных инвестиций, развитие </w:t>
      </w:r>
      <w:proofErr w:type="spellStart"/>
      <w:r w:rsidRPr="00E632AC">
        <w:rPr>
          <w:rFonts w:ascii="Times New Roman" w:eastAsia="Times New Roman" w:hAnsi="Times New Roman" w:cs="Times New Roman"/>
          <w:color w:val="00000A"/>
          <w:sz w:val="28"/>
        </w:rPr>
        <w:t>креативных</w:t>
      </w:r>
      <w:proofErr w:type="spellEnd"/>
      <w:r w:rsidRPr="00E632AC">
        <w:rPr>
          <w:rFonts w:ascii="Times New Roman" w:eastAsia="Times New Roman" w:hAnsi="Times New Roman" w:cs="Times New Roman"/>
          <w:color w:val="00000A"/>
          <w:sz w:val="28"/>
        </w:rPr>
        <w:t xml:space="preserve"> индустрий, участие бизнеса в качестве субъекта культурной политики, является механизм государственно-частного партнерства. Для обеспечения эффективной работы этого механизма необходимо принятие ряда законодательных и налоговых мер.</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 xml:space="preserve">VI. ЭТАПЫ РЕАЛИЗАЦИИ СТРАТЕГИИ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6.1. Первый этап (2016-2020)</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На первом этапе утверждается план реализации Стратегии, обеспечивается синхронизация и гармонизация документов стратегического планирования и планов по их реализации.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Осуществляются меры законодательного и нормативно-правового характера, обеспечивающие: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приведение действующего </w:t>
      </w:r>
      <w:r w:rsidRPr="00E632AC">
        <w:rPr>
          <w:rFonts w:ascii="Times New Roman" w:eastAsia="Times New Roman" w:hAnsi="Times New Roman" w:cs="Times New Roman"/>
          <w:color w:val="00000A"/>
          <w:sz w:val="28"/>
        </w:rPr>
        <w:t>федерального законодательства и нормативно-правовой базы субъектов Российской Федерации, в соответств</w:t>
      </w:r>
      <w:r w:rsidRPr="00E632AC">
        <w:rPr>
          <w:rFonts w:ascii="Times New Roman" w:eastAsia="Times New Roman" w:hAnsi="Times New Roman" w:cs="Times New Roman"/>
          <w:color w:val="000000"/>
          <w:sz w:val="28"/>
        </w:rPr>
        <w:t xml:space="preserve">ие </w:t>
      </w:r>
      <w:r w:rsidRPr="00E632AC">
        <w:rPr>
          <w:rFonts w:ascii="Times New Roman" w:eastAsia="Times New Roman" w:hAnsi="Times New Roman" w:cs="Times New Roman"/>
          <w:color w:val="00000A"/>
          <w:sz w:val="28"/>
        </w:rPr>
        <w:t>с Основами ГКП и настоящей Стратегией;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корректировку соответствующих государственных, федеральных и региональных целевых программ;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запуск отдельных элементов новой многоканальной системы финансирования культуры (общенациональная лотерея, меценатство).</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Обеспечивается межведомственная и межуровневая координац</w:t>
      </w:r>
      <w:r w:rsidRPr="00E632AC">
        <w:rPr>
          <w:rFonts w:ascii="Times New Roman" w:eastAsia="Times New Roman" w:hAnsi="Times New Roman" w:cs="Times New Roman"/>
          <w:color w:val="000000"/>
          <w:sz w:val="28"/>
        </w:rPr>
        <w:t xml:space="preserve">ия </w:t>
      </w:r>
      <w:r w:rsidRPr="00E632AC">
        <w:rPr>
          <w:rFonts w:ascii="Times New Roman" w:eastAsia="Times New Roman" w:hAnsi="Times New Roman" w:cs="Times New Roman"/>
          <w:color w:val="00000A"/>
          <w:sz w:val="28"/>
        </w:rPr>
        <w:t xml:space="preserve">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ГКП. Эффективно функционирует система кадрового </w:t>
      </w:r>
      <w:proofErr w:type="gramStart"/>
      <w:r w:rsidRPr="00E632AC">
        <w:rPr>
          <w:rFonts w:ascii="Times New Roman" w:eastAsia="Times New Roman" w:hAnsi="Times New Roman" w:cs="Times New Roman"/>
          <w:color w:val="00000A"/>
          <w:sz w:val="28"/>
        </w:rPr>
        <w:t>потенциала</w:t>
      </w:r>
      <w:proofErr w:type="gramEnd"/>
      <w:r w:rsidRPr="00E632AC">
        <w:rPr>
          <w:rFonts w:ascii="Times New Roman" w:eastAsia="Times New Roman" w:hAnsi="Times New Roman" w:cs="Times New Roman"/>
          <w:color w:val="00000A"/>
          <w:sz w:val="28"/>
        </w:rPr>
        <w:t xml:space="preserve"> как на федеральном, так и на региональном уровнях.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Принимаются программные меры по сглаживанию региональных инфраструктурных диспропорций, развитию сельской культурной инфраструктуры. Создаются ресурсные и нормативно-правовые условия для развития </w:t>
      </w:r>
      <w:proofErr w:type="spellStart"/>
      <w:r w:rsidRPr="00E632AC">
        <w:rPr>
          <w:rFonts w:ascii="Times New Roman" w:eastAsia="Times New Roman" w:hAnsi="Times New Roman" w:cs="Times New Roman"/>
          <w:color w:val="00000A"/>
          <w:sz w:val="28"/>
        </w:rPr>
        <w:t>креативных</w:t>
      </w:r>
      <w:proofErr w:type="spellEnd"/>
      <w:r w:rsidRPr="00E632AC">
        <w:rPr>
          <w:rFonts w:ascii="Times New Roman" w:eastAsia="Times New Roman" w:hAnsi="Times New Roman" w:cs="Times New Roman"/>
          <w:color w:val="00000A"/>
          <w:sz w:val="28"/>
        </w:rPr>
        <w:t xml:space="preserve"> (творческих) индустрий.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6.2. Второй этап (2021-2030)</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На втором этапе предпринимаются </w:t>
      </w:r>
      <w:r w:rsidRPr="00E632AC">
        <w:rPr>
          <w:rFonts w:ascii="Times New Roman" w:eastAsia="Times New Roman" w:hAnsi="Times New Roman" w:cs="Times New Roman"/>
          <w:color w:val="00000A"/>
          <w:sz w:val="28"/>
        </w:rPr>
        <w:t xml:space="preserve">меры законодательного и нормативно-правового характера, обеспечивающие полноценное функционирование многоканальной системы финансирования, которая </w:t>
      </w:r>
      <w:r w:rsidRPr="00E632AC">
        <w:rPr>
          <w:rFonts w:ascii="Times New Roman" w:eastAsia="Times New Roman" w:hAnsi="Times New Roman" w:cs="Times New Roman"/>
          <w:color w:val="00000A"/>
          <w:sz w:val="28"/>
        </w:rPr>
        <w:lastRenderedPageBreak/>
        <w:t xml:space="preserve">существенно повышает ресурсную обеспеченность культуры. Создаются институты развития.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Предпринимаются иные меры нормативно-правового, организационного и финансового характера, необходимые для достижения целей, задач и приоритетов Основ ГКП и настоящей Стратегии. </w:t>
      </w:r>
    </w:p>
    <w:p w:rsidR="00E632AC" w:rsidRPr="00E632AC" w:rsidRDefault="00E632AC" w:rsidP="00E632AC">
      <w:pPr>
        <w:spacing w:after="0" w:line="244" w:lineRule="atLeast"/>
        <w:ind w:firstLine="562"/>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0"/>
          <w:sz w:val="28"/>
          <w:lang w:val="tr-TR"/>
        </w:rPr>
        <w:t>VII</w:t>
      </w:r>
      <w:r w:rsidRPr="00E632AC">
        <w:rPr>
          <w:rFonts w:ascii="Times New Roman" w:eastAsia="Times New Roman" w:hAnsi="Times New Roman" w:cs="Times New Roman"/>
          <w:b/>
          <w:bCs/>
          <w:color w:val="000000"/>
          <w:sz w:val="28"/>
        </w:rPr>
        <w:t xml:space="preserve">. ОЖИДАЕМЫЕ РЕЗУЛЬТАТЫ РЕАЛИЗАЦИИ СТРАТЕГИИ </w:t>
      </w:r>
    </w:p>
    <w:p w:rsidR="00E632AC" w:rsidRPr="00E632AC" w:rsidRDefault="00E632AC" w:rsidP="00E632AC">
      <w:pPr>
        <w:spacing w:after="0" w:line="244" w:lineRule="atLeast"/>
        <w:ind w:firstLine="706"/>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 результате реализации Стратегии: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сформирована новая, </w:t>
      </w:r>
      <w:proofErr w:type="spellStart"/>
      <w:r w:rsidRPr="00E632AC">
        <w:rPr>
          <w:rFonts w:ascii="Times New Roman" w:eastAsia="Times New Roman" w:hAnsi="Times New Roman" w:cs="Times New Roman"/>
          <w:color w:val="00000A"/>
          <w:sz w:val="28"/>
        </w:rPr>
        <w:t>ценностно</w:t>
      </w:r>
      <w:proofErr w:type="spellEnd"/>
      <w:r w:rsidRPr="00E632AC">
        <w:rPr>
          <w:rFonts w:ascii="Times New Roman" w:eastAsia="Times New Roman" w:hAnsi="Times New Roman" w:cs="Times New Roman"/>
          <w:color w:val="00000A"/>
          <w:sz w:val="28"/>
        </w:rPr>
        <w:t xml:space="preserve"> ориентированная модель государственной культурной политики, включающая и ее региональное измерение, учитывающее федеративное устройство Российской Федерации;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вся федеральная культурная инфраструктура находится в удовлетворительном состоянии;</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 xml:space="preserve">создан эффективный механизм привлечения частных инвестиций в культуру, в т.ч. в рамках </w:t>
      </w:r>
      <w:proofErr w:type="spellStart"/>
      <w:r w:rsidRPr="00E632AC">
        <w:rPr>
          <w:rFonts w:ascii="Times New Roman" w:eastAsia="Times New Roman" w:hAnsi="Times New Roman" w:cs="Times New Roman"/>
          <w:color w:val="000000"/>
          <w:sz w:val="28"/>
        </w:rPr>
        <w:t>частно-государственного</w:t>
      </w:r>
      <w:proofErr w:type="spellEnd"/>
      <w:r w:rsidRPr="00E632AC">
        <w:rPr>
          <w:rFonts w:ascii="Times New Roman" w:eastAsia="Times New Roman" w:hAnsi="Times New Roman" w:cs="Times New Roman"/>
          <w:color w:val="000000"/>
          <w:sz w:val="28"/>
        </w:rPr>
        <w:t xml:space="preserve"> партнерства;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обеспечено выравнивание условий доступности и качества услуг для жителей малых городов и сельских территорий с учетом нормативного уровня обеспеченности и модернизации инфраструктуры;</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создана эффективная и </w:t>
      </w:r>
      <w:proofErr w:type="spellStart"/>
      <w:r w:rsidRPr="00E632AC">
        <w:rPr>
          <w:rFonts w:ascii="Times New Roman" w:eastAsia="Times New Roman" w:hAnsi="Times New Roman" w:cs="Times New Roman"/>
          <w:color w:val="00000A"/>
          <w:sz w:val="28"/>
        </w:rPr>
        <w:t>ресурсно</w:t>
      </w:r>
      <w:proofErr w:type="spellEnd"/>
      <w:r w:rsidRPr="00E632AC">
        <w:rPr>
          <w:rFonts w:ascii="Times New Roman" w:eastAsia="Times New Roman" w:hAnsi="Times New Roman" w:cs="Times New Roman"/>
          <w:color w:val="00000A"/>
          <w:sz w:val="28"/>
        </w:rPr>
        <w:t xml:space="preserve"> обеспеченная система сохранения объектов культурного наследия, позволяющая постоянно снижать долю памятников, находящихся в неудовлетворительном или </w:t>
      </w:r>
      <w:proofErr w:type="spellStart"/>
      <w:r w:rsidRPr="00E632AC">
        <w:rPr>
          <w:rFonts w:ascii="Times New Roman" w:eastAsia="Times New Roman" w:hAnsi="Times New Roman" w:cs="Times New Roman"/>
          <w:color w:val="00000A"/>
          <w:sz w:val="28"/>
        </w:rPr>
        <w:t>руинированном</w:t>
      </w:r>
      <w:proofErr w:type="spellEnd"/>
      <w:r w:rsidRPr="00E632AC">
        <w:rPr>
          <w:rFonts w:ascii="Times New Roman" w:eastAsia="Times New Roman" w:hAnsi="Times New Roman" w:cs="Times New Roman"/>
          <w:color w:val="00000A"/>
          <w:sz w:val="28"/>
        </w:rPr>
        <w:t xml:space="preserve"> состоянии; </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обеспечено использование исторического и культурного наследия</w:t>
      </w:r>
      <w:r w:rsidRPr="00E632AC">
        <w:rPr>
          <w:rFonts w:ascii="Times New Roman" w:eastAsia="Times New Roman" w:hAnsi="Times New Roman" w:cs="Times New Roman"/>
          <w:color w:val="FF0000"/>
          <w:sz w:val="28"/>
        </w:rPr>
        <w:t xml:space="preserve"> </w:t>
      </w:r>
      <w:r w:rsidRPr="00E632AC">
        <w:rPr>
          <w:rFonts w:ascii="Times New Roman" w:eastAsia="Times New Roman" w:hAnsi="Times New Roman" w:cs="Times New Roman"/>
          <w:color w:val="000000"/>
          <w:sz w:val="28"/>
        </w:rPr>
        <w:t>для воспитания и образования;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создана новая многоканальная система финансирования культуры, позволяющая увеличить финансирование культуры, в т.ч. за счет внебюджетных поступлений не менее</w:t>
      </w:r>
      <w:proofErr w:type="gramStart"/>
      <w:r w:rsidRPr="00E632AC">
        <w:rPr>
          <w:rFonts w:ascii="Times New Roman" w:eastAsia="Times New Roman" w:hAnsi="Times New Roman" w:cs="Times New Roman"/>
          <w:color w:val="00000A"/>
          <w:sz w:val="28"/>
        </w:rPr>
        <w:t>,</w:t>
      </w:r>
      <w:proofErr w:type="gramEnd"/>
      <w:r w:rsidRPr="00E632AC">
        <w:rPr>
          <w:rFonts w:ascii="Times New Roman" w:eastAsia="Times New Roman" w:hAnsi="Times New Roman" w:cs="Times New Roman"/>
          <w:color w:val="00000A"/>
          <w:sz w:val="28"/>
        </w:rPr>
        <w:t xml:space="preserve"> чем в 1,5 раза;</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 xml:space="preserve">сформирован рынок </w:t>
      </w:r>
      <w:proofErr w:type="spellStart"/>
      <w:r w:rsidRPr="00E632AC">
        <w:rPr>
          <w:rFonts w:ascii="Times New Roman" w:eastAsia="Times New Roman" w:hAnsi="Times New Roman" w:cs="Times New Roman"/>
          <w:color w:val="00000A"/>
          <w:sz w:val="28"/>
        </w:rPr>
        <w:t>креативных</w:t>
      </w:r>
      <w:proofErr w:type="spellEnd"/>
      <w:r w:rsidRPr="00E632AC">
        <w:rPr>
          <w:rFonts w:ascii="Times New Roman" w:eastAsia="Times New Roman" w:hAnsi="Times New Roman" w:cs="Times New Roman"/>
          <w:color w:val="00000A"/>
          <w:sz w:val="28"/>
        </w:rPr>
        <w:t xml:space="preserve"> (творческих) индустрий;</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обеспечен последовательный устойчивый рост количества носителей русского языка в мире;</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обеспечена передача от поколения к поколению традиционных для российской цивилизации ценностей и норм, традиций, обычаев и образцов поведения;</w:t>
      </w:r>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proofErr w:type="gramStart"/>
      <w:r w:rsidRPr="00E632AC">
        <w:rPr>
          <w:rFonts w:ascii="Times New Roman" w:eastAsia="Times New Roman" w:hAnsi="Times New Roman" w:cs="Times New Roman"/>
          <w:color w:val="000000"/>
          <w:sz w:val="28"/>
        </w:rPr>
        <w:t>созданы условий для реализации каждым человеком его творческого потенциала;</w:t>
      </w:r>
      <w:proofErr w:type="gramEnd"/>
    </w:p>
    <w:p w:rsidR="00E632AC" w:rsidRPr="00E632AC" w:rsidRDefault="00E632AC" w:rsidP="00E632AC">
      <w:pPr>
        <w:spacing w:after="0" w:line="244" w:lineRule="atLeast"/>
        <w:ind w:firstLine="706"/>
        <w:jc w:val="both"/>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0"/>
          <w:sz w:val="28"/>
        </w:rPr>
        <w:t>обеспечен доступ граждан к знаниям, информации, культурным ценностям и благам.</w:t>
      </w:r>
    </w:p>
    <w:p w:rsidR="00E632AC" w:rsidRPr="00E632AC" w:rsidRDefault="00E632AC" w:rsidP="00E632AC">
      <w:pPr>
        <w:spacing w:after="0" w:line="244" w:lineRule="atLeast"/>
        <w:jc w:val="right"/>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Приложение 1</w:t>
      </w:r>
    </w:p>
    <w:p w:rsidR="00E632AC" w:rsidRPr="00E632AC" w:rsidRDefault="00E632AC" w:rsidP="00E632AC">
      <w:pPr>
        <w:spacing w:after="0" w:line="244" w:lineRule="atLeast"/>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Основные социально-экономические показатели в сфере культуры в соответствии</w:t>
      </w:r>
    </w:p>
    <w:p w:rsidR="00E632AC" w:rsidRPr="00E632AC" w:rsidRDefault="00E632AC" w:rsidP="00E632AC">
      <w:pPr>
        <w:spacing w:after="0" w:line="244" w:lineRule="atLeast"/>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t>со сценариями реализации Стратегии государственной культурной политики</w:t>
      </w:r>
    </w:p>
    <w:tbl>
      <w:tblPr>
        <w:tblW w:w="0" w:type="auto"/>
        <w:tblCellMar>
          <w:left w:w="0" w:type="dxa"/>
          <w:right w:w="0" w:type="dxa"/>
        </w:tblCellMar>
        <w:tblLook w:val="04A0"/>
      </w:tblPr>
      <w:tblGrid>
        <w:gridCol w:w="2369"/>
        <w:gridCol w:w="2308"/>
        <w:gridCol w:w="988"/>
        <w:gridCol w:w="1302"/>
        <w:gridCol w:w="1302"/>
        <w:gridCol w:w="1302"/>
      </w:tblGrid>
      <w:tr w:rsidR="00E632AC" w:rsidRPr="00E632AC" w:rsidTr="00E632AC">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Сценарии</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Показатели</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2015</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факт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2020</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прогноз</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2025</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прогноз</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2030</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прогноз</w:t>
            </w:r>
          </w:p>
        </w:tc>
      </w:tr>
      <w:tr w:rsidR="00E632AC" w:rsidRPr="00E632AC" w:rsidTr="00E632AC">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Инерционный</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 xml:space="preserve">Расходы на культуру, </w:t>
            </w:r>
            <w:proofErr w:type="gramStart"/>
            <w:r w:rsidRPr="00E632AC">
              <w:rPr>
                <w:rFonts w:ascii="Times New Roman" w:eastAsia="Times New Roman" w:hAnsi="Times New Roman" w:cs="Times New Roman"/>
                <w:color w:val="00000A"/>
                <w:sz w:val="28"/>
              </w:rPr>
              <w:t>в</w:t>
            </w:r>
            <w:proofErr w:type="gramEnd"/>
            <w:r w:rsidRPr="00E632AC">
              <w:rPr>
                <w:rFonts w:ascii="Times New Roman" w:eastAsia="Times New Roman" w:hAnsi="Times New Roman" w:cs="Times New Roman"/>
                <w:color w:val="00000A"/>
                <w:sz w:val="28"/>
              </w:rPr>
              <w:t xml:space="preserve"> % от </w:t>
            </w:r>
            <w:r w:rsidRPr="00E632AC">
              <w:rPr>
                <w:rFonts w:ascii="Times New Roman" w:eastAsia="Times New Roman" w:hAnsi="Times New Roman" w:cs="Times New Roman"/>
                <w:color w:val="00000A"/>
                <w:sz w:val="28"/>
              </w:rPr>
              <w:lastRenderedPageBreak/>
              <w:t>ВВП</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lastRenderedPageBreak/>
              <w:t>0,6</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0,6</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0,6</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0,6</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Соотношение оплаты труда в сфере культуры к оплате труда в среднем по экономике, %</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70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sz w:val="28"/>
              </w:rPr>
              <w:t>Численность занятых в сфере культуры к уровню 2015 г., %</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95</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80</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85</w:t>
            </w:r>
          </w:p>
        </w:tc>
      </w:tr>
      <w:tr w:rsidR="00E632AC" w:rsidRPr="00E632AC" w:rsidTr="00E632AC">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Базовый</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sz w:val="28"/>
              </w:rPr>
              <w:t xml:space="preserve">Расходы на культуру, </w:t>
            </w:r>
            <w:proofErr w:type="gramStart"/>
            <w:r w:rsidRPr="00E632AC">
              <w:rPr>
                <w:rFonts w:ascii="Times New Roman" w:eastAsia="Times New Roman" w:hAnsi="Times New Roman" w:cs="Times New Roman"/>
                <w:sz w:val="28"/>
              </w:rPr>
              <w:t>в</w:t>
            </w:r>
            <w:proofErr w:type="gramEnd"/>
            <w:r w:rsidRPr="00E632AC">
              <w:rPr>
                <w:rFonts w:ascii="Times New Roman" w:eastAsia="Times New Roman" w:hAnsi="Times New Roman" w:cs="Times New Roman"/>
                <w:sz w:val="28"/>
              </w:rPr>
              <w:t xml:space="preserve"> % от ВВП</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0,6</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0,8</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1,1</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1,4</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sz w:val="28"/>
              </w:rPr>
              <w:t>Соотношение оплаты труда в сфере культуры к оплате труда в среднем по экономике, %</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70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120</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150</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sz w:val="28"/>
              </w:rPr>
              <w:t>Численность занятых в сфере культуры к уровню 2015 г., %</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105</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115</w:t>
            </w:r>
          </w:p>
        </w:tc>
      </w:tr>
      <w:tr w:rsidR="00E632AC" w:rsidRPr="00E632AC" w:rsidTr="00E632AC">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Инновационный</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sz w:val="28"/>
              </w:rPr>
              <w:t xml:space="preserve">Расходы на культуру, </w:t>
            </w:r>
            <w:proofErr w:type="gramStart"/>
            <w:r w:rsidRPr="00E632AC">
              <w:rPr>
                <w:rFonts w:ascii="Times New Roman" w:eastAsia="Times New Roman" w:hAnsi="Times New Roman" w:cs="Times New Roman"/>
                <w:sz w:val="28"/>
              </w:rPr>
              <w:t>в</w:t>
            </w:r>
            <w:proofErr w:type="gramEnd"/>
            <w:r w:rsidRPr="00E632AC">
              <w:rPr>
                <w:rFonts w:ascii="Times New Roman" w:eastAsia="Times New Roman" w:hAnsi="Times New Roman" w:cs="Times New Roman"/>
                <w:sz w:val="28"/>
              </w:rPr>
              <w:t xml:space="preserve"> % от ВВП</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0,6</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1,2</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1,6</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2,0</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Соотношение оплаты труда в сфере культуры к оплате труда в среднем по экономике, %</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70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120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150</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180</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Численность занятых в сфере культуре к уровню 2015 г., %</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100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110</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120</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130</w:t>
            </w:r>
          </w:p>
        </w:tc>
      </w:tr>
    </w:tbl>
    <w:p w:rsidR="00E632AC" w:rsidRPr="00E632AC" w:rsidRDefault="00E632AC" w:rsidP="00E632AC">
      <w:pPr>
        <w:spacing w:after="0" w:line="209" w:lineRule="atLeast"/>
        <w:rPr>
          <w:rFonts w:ascii="Cambria" w:eastAsia="Times New Roman" w:hAnsi="Cambria" w:cs="Helvetica"/>
          <w:color w:val="000000"/>
          <w:sz w:val="24"/>
          <w:szCs w:val="24"/>
        </w:rPr>
      </w:pPr>
      <w:r w:rsidRPr="00E632AC">
        <w:rPr>
          <w:rFonts w:ascii="Cambria" w:eastAsia="Times New Roman" w:hAnsi="Cambria" w:cs="Helvetica"/>
          <w:color w:val="00000A"/>
          <w:sz w:val="24"/>
          <w:szCs w:val="24"/>
          <w:bdr w:val="none" w:sz="0" w:space="0" w:color="auto" w:frame="1"/>
        </w:rPr>
        <w:br/>
      </w:r>
      <w:r w:rsidRPr="00E632AC">
        <w:rPr>
          <w:rFonts w:ascii="Cambria" w:eastAsia="Times New Roman" w:hAnsi="Cambria" w:cs="Helvetica"/>
          <w:color w:val="00000A"/>
          <w:sz w:val="24"/>
          <w:szCs w:val="24"/>
        </w:rPr>
        <w:t xml:space="preserve">‎ </w:t>
      </w:r>
    </w:p>
    <w:p w:rsidR="00E632AC" w:rsidRPr="00E632AC" w:rsidRDefault="00E632AC" w:rsidP="00E632AC">
      <w:pPr>
        <w:spacing w:after="0" w:line="244" w:lineRule="atLeast"/>
        <w:jc w:val="right"/>
        <w:rPr>
          <w:rFonts w:ascii="Times New Roman" w:eastAsia="Times New Roman" w:hAnsi="Times New Roman" w:cs="Times New Roman"/>
          <w:color w:val="000000"/>
          <w:sz w:val="28"/>
          <w:szCs w:val="28"/>
        </w:rPr>
      </w:pPr>
      <w:r w:rsidRPr="00E632AC">
        <w:rPr>
          <w:rFonts w:ascii="Times New Roman" w:eastAsia="Times New Roman" w:hAnsi="Times New Roman" w:cs="Times New Roman"/>
          <w:color w:val="00000A"/>
          <w:sz w:val="28"/>
        </w:rPr>
        <w:t>Приложение 2</w:t>
      </w:r>
    </w:p>
    <w:p w:rsidR="00E632AC" w:rsidRPr="00E632AC" w:rsidRDefault="00E632AC" w:rsidP="00E632AC">
      <w:pPr>
        <w:spacing w:after="0" w:line="244" w:lineRule="atLeast"/>
        <w:jc w:val="center"/>
        <w:rPr>
          <w:rFonts w:ascii="Times New Roman" w:eastAsia="Times New Roman" w:hAnsi="Times New Roman" w:cs="Times New Roman"/>
          <w:color w:val="000000"/>
          <w:sz w:val="28"/>
          <w:szCs w:val="28"/>
        </w:rPr>
      </w:pPr>
      <w:r w:rsidRPr="00E632AC">
        <w:rPr>
          <w:rFonts w:ascii="Times New Roman" w:eastAsia="Times New Roman" w:hAnsi="Times New Roman" w:cs="Times New Roman"/>
          <w:b/>
          <w:bCs/>
          <w:color w:val="00000A"/>
          <w:sz w:val="28"/>
        </w:rPr>
        <w:lastRenderedPageBreak/>
        <w:t xml:space="preserve">Этапы </w:t>
      </w:r>
      <w:proofErr w:type="gramStart"/>
      <w:r w:rsidRPr="00E632AC">
        <w:rPr>
          <w:rFonts w:ascii="Times New Roman" w:eastAsia="Times New Roman" w:hAnsi="Times New Roman" w:cs="Times New Roman"/>
          <w:b/>
          <w:bCs/>
          <w:color w:val="00000A"/>
          <w:sz w:val="28"/>
        </w:rPr>
        <w:t>введения элементов новой модели многоканального финансирования сферы культуры</w:t>
      </w:r>
      <w:proofErr w:type="gramEnd"/>
      <w:r w:rsidRPr="00E632AC">
        <w:rPr>
          <w:rFonts w:ascii="Times New Roman" w:eastAsia="Times New Roman" w:hAnsi="Times New Roman" w:cs="Times New Roman"/>
          <w:b/>
          <w:bCs/>
          <w:color w:val="00000A"/>
          <w:sz w:val="28"/>
        </w:rPr>
        <w:t xml:space="preserve"> в соответствии со сценариями реализации Стратегии государственной культурной политики</w:t>
      </w:r>
    </w:p>
    <w:tbl>
      <w:tblPr>
        <w:tblW w:w="0" w:type="auto"/>
        <w:tblCellMar>
          <w:left w:w="0" w:type="dxa"/>
          <w:right w:w="0" w:type="dxa"/>
        </w:tblCellMar>
        <w:tblLook w:val="04A0"/>
      </w:tblPr>
      <w:tblGrid>
        <w:gridCol w:w="2344"/>
        <w:gridCol w:w="2748"/>
        <w:gridCol w:w="846"/>
        <w:gridCol w:w="1211"/>
        <w:gridCol w:w="1211"/>
        <w:gridCol w:w="1211"/>
      </w:tblGrid>
      <w:tr w:rsidR="00E632AC" w:rsidRPr="00E632AC" w:rsidTr="00E632AC">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Сценарии</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Источники финансирования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2015</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факт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2020</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прогноз</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2025</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прогноз</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2030</w:t>
            </w:r>
          </w:p>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прогноз</w:t>
            </w:r>
          </w:p>
        </w:tc>
      </w:tr>
      <w:tr w:rsidR="00E632AC" w:rsidRPr="00E632AC" w:rsidTr="00E632AC">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Инерционный</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Бюджетное финансирование</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Нормативы бюджетного финансирования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Национальная лотерея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Благотворительность и меценатство</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Институт бюджетных назначений</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Маркированные налоги</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proofErr w:type="gramStart"/>
            <w:r w:rsidRPr="00E632AC">
              <w:rPr>
                <w:rFonts w:ascii="Times New Roman" w:eastAsia="Times New Roman" w:hAnsi="Times New Roman" w:cs="Times New Roman"/>
                <w:color w:val="00000A"/>
                <w:sz w:val="28"/>
              </w:rPr>
              <w:t xml:space="preserve">Региональные </w:t>
            </w:r>
            <w:proofErr w:type="spellStart"/>
            <w:r w:rsidRPr="00E632AC">
              <w:rPr>
                <w:rFonts w:ascii="Times New Roman" w:eastAsia="Times New Roman" w:hAnsi="Times New Roman" w:cs="Times New Roman"/>
                <w:color w:val="00000A"/>
                <w:sz w:val="28"/>
              </w:rPr>
              <w:t>эндаумент-фонды</w:t>
            </w:r>
            <w:proofErr w:type="spellEnd"/>
            <w:r w:rsidRPr="00E632AC">
              <w:rPr>
                <w:rFonts w:ascii="Times New Roman" w:eastAsia="Times New Roman" w:hAnsi="Times New Roman" w:cs="Times New Roman"/>
                <w:color w:val="00000A"/>
                <w:sz w:val="28"/>
              </w:rPr>
              <w:t xml:space="preserve"> по видам культурной деятельности</w:t>
            </w:r>
            <w:proofErr w:type="gramEnd"/>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r>
      <w:tr w:rsidR="00E632AC" w:rsidRPr="00E632AC" w:rsidTr="00E632AC">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Базовый</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Бюджетное финансирование</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Нормативы бюджетного финансирования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Национальная лотерея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Благотворительность и меценатство</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Институт бюджетных назначений</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Маркированные налоги</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proofErr w:type="gramStart"/>
            <w:r w:rsidRPr="00E632AC">
              <w:rPr>
                <w:rFonts w:ascii="Times New Roman" w:eastAsia="Times New Roman" w:hAnsi="Times New Roman" w:cs="Times New Roman"/>
                <w:color w:val="00000A"/>
                <w:sz w:val="28"/>
              </w:rPr>
              <w:t xml:space="preserve">Региональные </w:t>
            </w:r>
            <w:proofErr w:type="spellStart"/>
            <w:r w:rsidRPr="00E632AC">
              <w:rPr>
                <w:rFonts w:ascii="Times New Roman" w:eastAsia="Times New Roman" w:hAnsi="Times New Roman" w:cs="Times New Roman"/>
                <w:color w:val="00000A"/>
                <w:sz w:val="28"/>
              </w:rPr>
              <w:t>эндаумент-фонды</w:t>
            </w:r>
            <w:proofErr w:type="spellEnd"/>
            <w:r w:rsidRPr="00E632AC">
              <w:rPr>
                <w:rFonts w:ascii="Times New Roman" w:eastAsia="Times New Roman" w:hAnsi="Times New Roman" w:cs="Times New Roman"/>
                <w:color w:val="00000A"/>
                <w:sz w:val="28"/>
              </w:rPr>
              <w:t xml:space="preserve"> по видам культурной деятельности</w:t>
            </w:r>
            <w:proofErr w:type="gramEnd"/>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24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b/>
                <w:bCs/>
                <w:color w:val="00000A"/>
                <w:sz w:val="28"/>
              </w:rPr>
              <w:t>Инновационный</w:t>
            </w: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Бюджетное финансирование</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jc w:val="center"/>
              <w:rPr>
                <w:rFonts w:ascii="Cambria" w:eastAsia="Times New Roman" w:hAnsi="Cambria"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Нормативы бюджетного финансирования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Национальная лотерея</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Благотворительность и меценатство</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Институт бюджетных назначений</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Маркированные налоги</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r w:rsidR="00E632AC" w:rsidRPr="00E632AC" w:rsidTr="00E632AC">
        <w:tc>
          <w:tcPr>
            <w:tcW w:w="0" w:type="auto"/>
            <w:vMerge/>
            <w:tcBorders>
              <w:top w:val="single" w:sz="8" w:space="0" w:color="auto"/>
              <w:left w:val="single" w:sz="8" w:space="0" w:color="auto"/>
              <w:bottom w:val="single" w:sz="8" w:space="0" w:color="auto"/>
              <w:right w:val="single" w:sz="8" w:space="0" w:color="auto"/>
            </w:tcBorders>
            <w:vAlign w:val="center"/>
            <w:hideMark/>
          </w:tcPr>
          <w:p w:rsidR="00E632AC" w:rsidRPr="00E632AC" w:rsidRDefault="00E632AC" w:rsidP="00E632AC">
            <w:pPr>
              <w:spacing w:after="0" w:line="240" w:lineRule="auto"/>
              <w:rPr>
                <w:rFonts w:ascii="Times New Roman" w:eastAsia="Times New Roman" w:hAnsi="Times New Roman" w:cs="Times New Roman"/>
                <w:sz w:val="28"/>
                <w:szCs w:val="28"/>
              </w:rPr>
            </w:pPr>
          </w:p>
        </w:tc>
        <w:tc>
          <w:tcPr>
            <w:tcW w:w="5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2AC" w:rsidRPr="00E632AC" w:rsidRDefault="00E632AC" w:rsidP="00E632AC">
            <w:pPr>
              <w:spacing w:after="0" w:line="244" w:lineRule="atLeast"/>
              <w:rPr>
                <w:rFonts w:ascii="Times New Roman" w:eastAsia="Times New Roman" w:hAnsi="Times New Roman" w:cs="Times New Roman"/>
                <w:sz w:val="28"/>
                <w:szCs w:val="28"/>
              </w:rPr>
            </w:pPr>
            <w:proofErr w:type="gramStart"/>
            <w:r w:rsidRPr="00E632AC">
              <w:rPr>
                <w:rFonts w:ascii="Times New Roman" w:eastAsia="Times New Roman" w:hAnsi="Times New Roman" w:cs="Times New Roman"/>
                <w:color w:val="00000A"/>
                <w:sz w:val="28"/>
              </w:rPr>
              <w:t xml:space="preserve">Региональные </w:t>
            </w:r>
            <w:proofErr w:type="spellStart"/>
            <w:r w:rsidRPr="00E632AC">
              <w:rPr>
                <w:rFonts w:ascii="Times New Roman" w:eastAsia="Times New Roman" w:hAnsi="Times New Roman" w:cs="Times New Roman"/>
                <w:color w:val="00000A"/>
                <w:sz w:val="28"/>
              </w:rPr>
              <w:t>эндаумент-фонды</w:t>
            </w:r>
            <w:proofErr w:type="spellEnd"/>
            <w:r w:rsidRPr="00E632AC">
              <w:rPr>
                <w:rFonts w:ascii="Times New Roman" w:eastAsia="Times New Roman" w:hAnsi="Times New Roman" w:cs="Times New Roman"/>
                <w:color w:val="00000A"/>
                <w:sz w:val="28"/>
              </w:rPr>
              <w:t xml:space="preserve"> по видам культурной деятельности</w:t>
            </w:r>
            <w:proofErr w:type="gramEnd"/>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нет</w:t>
            </w:r>
          </w:p>
        </w:tc>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c>
          <w:tcPr>
            <w:tcW w:w="1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32AC" w:rsidRPr="00E632AC" w:rsidRDefault="00E632AC" w:rsidP="00E632AC">
            <w:pPr>
              <w:spacing w:after="0" w:line="244" w:lineRule="atLeast"/>
              <w:jc w:val="center"/>
              <w:rPr>
                <w:rFonts w:ascii="Times New Roman" w:eastAsia="Times New Roman" w:hAnsi="Times New Roman" w:cs="Times New Roman"/>
                <w:sz w:val="28"/>
                <w:szCs w:val="28"/>
              </w:rPr>
            </w:pPr>
            <w:r w:rsidRPr="00E632AC">
              <w:rPr>
                <w:rFonts w:ascii="Times New Roman" w:eastAsia="Times New Roman" w:hAnsi="Times New Roman" w:cs="Times New Roman"/>
                <w:color w:val="00000A"/>
                <w:sz w:val="28"/>
              </w:rPr>
              <w:t>да</w:t>
            </w:r>
          </w:p>
        </w:tc>
      </w:tr>
    </w:tbl>
    <w:p w:rsidR="00954876" w:rsidRDefault="00954876"/>
    <w:sectPr w:rsidR="00954876" w:rsidSect="00ED6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E632AC"/>
    <w:rsid w:val="00013461"/>
    <w:rsid w:val="00954876"/>
    <w:rsid w:val="00E632AC"/>
    <w:rsid w:val="00ED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00001">
    <w:name w:val="pt-a-000001"/>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E632AC"/>
  </w:style>
  <w:style w:type="paragraph" w:customStyle="1" w:styleId="pt-a-000004">
    <w:name w:val="pt-a-000004"/>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2">
    <w:name w:val="pt-000002"/>
    <w:basedOn w:val="a0"/>
    <w:rsid w:val="00E632AC"/>
  </w:style>
  <w:style w:type="character" w:customStyle="1" w:styleId="pt-a0-000005">
    <w:name w:val="pt-a0-000005"/>
    <w:basedOn w:val="a0"/>
    <w:rsid w:val="00E632AC"/>
  </w:style>
  <w:style w:type="character" w:customStyle="1" w:styleId="pt-000006">
    <w:name w:val="pt-000006"/>
    <w:basedOn w:val="a0"/>
    <w:rsid w:val="00E632AC"/>
  </w:style>
  <w:style w:type="paragraph" w:customStyle="1" w:styleId="pt-a-000007">
    <w:name w:val="pt-a-000007"/>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8">
    <w:name w:val="pt-a0-000008"/>
    <w:basedOn w:val="a0"/>
    <w:rsid w:val="00E632AC"/>
  </w:style>
  <w:style w:type="character" w:customStyle="1" w:styleId="pt-a0-000009">
    <w:name w:val="pt-a0-000009"/>
    <w:basedOn w:val="a0"/>
    <w:rsid w:val="00E632AC"/>
  </w:style>
  <w:style w:type="character" w:customStyle="1" w:styleId="pt-a0-000010">
    <w:name w:val="pt-a0-000010"/>
    <w:basedOn w:val="a0"/>
    <w:rsid w:val="00E632AC"/>
  </w:style>
  <w:style w:type="character" w:customStyle="1" w:styleId="pt-a0-000011">
    <w:name w:val="pt-a0-000011"/>
    <w:basedOn w:val="a0"/>
    <w:rsid w:val="00E632AC"/>
  </w:style>
  <w:style w:type="paragraph" w:customStyle="1" w:styleId="pt-a-000012">
    <w:name w:val="pt-a-000012"/>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3">
    <w:name w:val="pt-a0-000013"/>
    <w:basedOn w:val="a0"/>
    <w:rsid w:val="00E632AC"/>
  </w:style>
  <w:style w:type="character" w:customStyle="1" w:styleId="pt-apple-converted-space">
    <w:name w:val="pt-apple-converted-space"/>
    <w:basedOn w:val="a0"/>
    <w:rsid w:val="00E632AC"/>
  </w:style>
  <w:style w:type="character" w:customStyle="1" w:styleId="pt-a0-000014">
    <w:name w:val="pt-a0-000014"/>
    <w:basedOn w:val="a0"/>
    <w:rsid w:val="00E632AC"/>
  </w:style>
  <w:style w:type="character" w:customStyle="1" w:styleId="pt-a0-000015">
    <w:name w:val="pt-a0-000015"/>
    <w:basedOn w:val="a0"/>
    <w:rsid w:val="00E632AC"/>
  </w:style>
  <w:style w:type="paragraph" w:customStyle="1" w:styleId="pt-a3">
    <w:name w:val="pt-a3"/>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632AC"/>
    <w:rPr>
      <w:color w:val="0000FF"/>
      <w:u w:val="single"/>
    </w:rPr>
  </w:style>
  <w:style w:type="character" w:styleId="a4">
    <w:name w:val="FollowedHyperlink"/>
    <w:basedOn w:val="a0"/>
    <w:uiPriority w:val="99"/>
    <w:semiHidden/>
    <w:unhideWhenUsed/>
    <w:rsid w:val="00E632AC"/>
    <w:rPr>
      <w:color w:val="800080"/>
      <w:u w:val="single"/>
    </w:rPr>
  </w:style>
  <w:style w:type="paragraph" w:customStyle="1" w:styleId="pt-consplusnormal">
    <w:name w:val="pt-consplusnormal"/>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E632AC"/>
  </w:style>
  <w:style w:type="paragraph" w:customStyle="1" w:styleId="pt-ab">
    <w:name w:val="pt-ab"/>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0"/>
    <w:rsid w:val="00E632AC"/>
  </w:style>
  <w:style w:type="character" w:customStyle="1" w:styleId="pt-a0-000018">
    <w:name w:val="pt-a0-000018"/>
    <w:basedOn w:val="a0"/>
    <w:rsid w:val="00E632AC"/>
  </w:style>
  <w:style w:type="character" w:customStyle="1" w:styleId="pt-a0-000019">
    <w:name w:val="pt-a0-000019"/>
    <w:basedOn w:val="a0"/>
    <w:rsid w:val="00E632AC"/>
  </w:style>
  <w:style w:type="character" w:customStyle="1" w:styleId="pt-a0-000020">
    <w:name w:val="pt-a0-000020"/>
    <w:basedOn w:val="a0"/>
    <w:rsid w:val="00E632AC"/>
  </w:style>
  <w:style w:type="character" w:customStyle="1" w:styleId="pt-a0-000021">
    <w:name w:val="pt-a0-000021"/>
    <w:basedOn w:val="a0"/>
    <w:rsid w:val="00E632AC"/>
  </w:style>
  <w:style w:type="character" w:customStyle="1" w:styleId="pt-a0-000022">
    <w:name w:val="pt-a0-000022"/>
    <w:basedOn w:val="a0"/>
    <w:rsid w:val="00E632AC"/>
  </w:style>
  <w:style w:type="character" w:customStyle="1" w:styleId="pt-a0">
    <w:name w:val="pt-a0"/>
    <w:basedOn w:val="a0"/>
    <w:rsid w:val="00E632AC"/>
  </w:style>
  <w:style w:type="character" w:customStyle="1" w:styleId="pt-a0-000023">
    <w:name w:val="pt-a0-000023"/>
    <w:basedOn w:val="a0"/>
    <w:rsid w:val="00E632AC"/>
  </w:style>
  <w:style w:type="character" w:customStyle="1" w:styleId="pt-000024">
    <w:name w:val="pt-000024"/>
    <w:basedOn w:val="a0"/>
    <w:rsid w:val="00E632AC"/>
  </w:style>
  <w:style w:type="character" w:customStyle="1" w:styleId="pt-000000">
    <w:name w:val="pt-000000"/>
    <w:basedOn w:val="a0"/>
    <w:rsid w:val="00E632AC"/>
  </w:style>
  <w:style w:type="paragraph" w:customStyle="1" w:styleId="pt-a-000025">
    <w:name w:val="pt-a-000025"/>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26">
    <w:name w:val="pt-a0-000026"/>
    <w:basedOn w:val="a0"/>
    <w:rsid w:val="00E632AC"/>
  </w:style>
  <w:style w:type="character" w:customStyle="1" w:styleId="pt-000027">
    <w:name w:val="pt-000027"/>
    <w:basedOn w:val="a0"/>
    <w:rsid w:val="00E632AC"/>
  </w:style>
  <w:style w:type="character" w:customStyle="1" w:styleId="pt-a0-000028">
    <w:name w:val="pt-a0-000028"/>
    <w:basedOn w:val="a0"/>
    <w:rsid w:val="00E632AC"/>
  </w:style>
  <w:style w:type="character" w:customStyle="1" w:styleId="pt-a0-000029">
    <w:name w:val="pt-a0-000029"/>
    <w:basedOn w:val="a0"/>
    <w:rsid w:val="00E632AC"/>
  </w:style>
  <w:style w:type="paragraph" w:customStyle="1" w:styleId="pt-a5">
    <w:name w:val="pt-a5"/>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pple-converted-space-000030">
    <w:name w:val="pt-apple-converted-space-000030"/>
    <w:basedOn w:val="a0"/>
    <w:rsid w:val="00E632AC"/>
  </w:style>
  <w:style w:type="paragraph" w:customStyle="1" w:styleId="pt-a5-000031">
    <w:name w:val="pt-a5-000031"/>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2">
    <w:name w:val="pt-a-000032"/>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33">
    <w:name w:val="pt-a0-000033"/>
    <w:basedOn w:val="a0"/>
    <w:rsid w:val="00E632AC"/>
  </w:style>
  <w:style w:type="paragraph" w:customStyle="1" w:styleId="pt-a-000034">
    <w:name w:val="pt-a-000034"/>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5">
    <w:name w:val="pt-000035"/>
    <w:basedOn w:val="a0"/>
    <w:rsid w:val="00E632AC"/>
  </w:style>
  <w:style w:type="paragraph" w:customStyle="1" w:styleId="pt-a-000036">
    <w:name w:val="pt-a-000036"/>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7">
    <w:name w:val="pt-a-000037"/>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8">
    <w:name w:val="pt-a-000038"/>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6">
    <w:name w:val="pt-a-000046"/>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8">
    <w:name w:val="pt-a-000048"/>
    <w:basedOn w:val="a"/>
    <w:rsid w:val="00E63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49">
    <w:name w:val="pt-000049"/>
    <w:basedOn w:val="a0"/>
    <w:rsid w:val="00E632AC"/>
  </w:style>
  <w:style w:type="character" w:customStyle="1" w:styleId="pt-a0-000050">
    <w:name w:val="pt-a0-000050"/>
    <w:basedOn w:val="a0"/>
    <w:rsid w:val="00E632AC"/>
  </w:style>
</w:styles>
</file>

<file path=word/webSettings.xml><?xml version="1.0" encoding="utf-8"?>
<w:webSettings xmlns:r="http://schemas.openxmlformats.org/officeDocument/2006/relationships" xmlns:w="http://schemas.openxmlformats.org/wordprocessingml/2006/main">
  <w:divs>
    <w:div w:id="1869371586">
      <w:bodyDiv w:val="1"/>
      <w:marLeft w:val="0"/>
      <w:marRight w:val="0"/>
      <w:marTop w:val="0"/>
      <w:marBottom w:val="0"/>
      <w:divBdr>
        <w:top w:val="none" w:sz="0" w:space="0" w:color="auto"/>
        <w:left w:val="none" w:sz="0" w:space="0" w:color="auto"/>
        <w:bottom w:val="none" w:sz="0" w:space="0" w:color="auto"/>
        <w:right w:val="none" w:sz="0" w:space="0" w:color="auto"/>
      </w:divBdr>
      <w:divsChild>
        <w:div w:id="99108681">
          <w:marLeft w:val="0"/>
          <w:marRight w:val="0"/>
          <w:marTop w:val="0"/>
          <w:marBottom w:val="0"/>
          <w:divBdr>
            <w:top w:val="none" w:sz="0" w:space="0" w:color="auto"/>
            <w:left w:val="none" w:sz="0" w:space="0" w:color="auto"/>
            <w:bottom w:val="none" w:sz="0" w:space="0" w:color="auto"/>
            <w:right w:val="none" w:sz="0" w:space="0" w:color="auto"/>
          </w:divBdr>
        </w:div>
        <w:div w:id="119369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A1%D0%BE%D1%86%D0%B8%D0%B0%D0%BB%D1%8C%D0%BD%D0%B0%D1%8F_%D0%B8%D0%BD%D1%84%D1%80%D0%B0%D1%81%D1%82%D1%80%D1%83%D0%BA%D1%82%D1%83%D1%80%D0%B0" TargetMode="External"/><Relationship Id="rId4" Type="http://schemas.openxmlformats.org/officeDocument/2006/relationships/hyperlink" Target="consultantplus://offline/ref=956CCB45F3082C08F86CA794B499811266F499C805FCD2F8600538E992D1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13937</Words>
  <Characters>79442</Characters>
  <Application>Microsoft Office Word</Application>
  <DocSecurity>0</DocSecurity>
  <Lines>662</Lines>
  <Paragraphs>186</Paragraphs>
  <ScaleCrop>false</ScaleCrop>
  <Company/>
  <LinksUpToDate>false</LinksUpToDate>
  <CharactersWithSpaces>93193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User</cp:lastModifiedBy>
  <cp:revision>5</cp:revision>
  <dcterms:created xsi:type="dcterms:W3CDTF">2016-10-12T00:31:00Z</dcterms:created>
  <dcterms:modified xsi:type="dcterms:W3CDTF">2016-10-12T01:20:00Z</dcterms:modified>
</cp:coreProperties>
</file>